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CE4D6" w14:textId="4B32C7E4" w:rsidR="00E31832" w:rsidRPr="00DF526D" w:rsidRDefault="001D2794" w:rsidP="00DF526D">
      <w:r>
        <w:rPr>
          <w:noProof/>
          <w:lang w:eastAsia="es-ES"/>
        </w:rPr>
        <w:drawing>
          <wp:inline distT="0" distB="0" distL="0" distR="0" wp14:anchorId="55DD823D" wp14:editId="2DDA524D">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6"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w:t>
      </w:r>
    </w:p>
    <w:p w14:paraId="1806D4DC" w14:textId="4D1FB98A" w:rsidR="00657ED9" w:rsidRPr="00DF526D" w:rsidRDefault="00E31832" w:rsidP="00E31832">
      <w:pPr>
        <w:jc w:val="center"/>
        <w:rPr>
          <w:b/>
          <w:sz w:val="24"/>
          <w:szCs w:val="24"/>
        </w:rPr>
      </w:pPr>
      <w:r w:rsidRPr="00DF526D">
        <w:rPr>
          <w:b/>
          <w:sz w:val="24"/>
          <w:szCs w:val="24"/>
        </w:rPr>
        <w:t>ÁREA: HISTORIA DEL ARTE. SEGUNDO</w:t>
      </w:r>
      <w:r w:rsidR="00657ED9" w:rsidRPr="00DF526D">
        <w:rPr>
          <w:b/>
          <w:sz w:val="24"/>
          <w:szCs w:val="24"/>
        </w:rPr>
        <w:t xml:space="preserve"> DE BACHILLERATO</w:t>
      </w:r>
    </w:p>
    <w:tbl>
      <w:tblPr>
        <w:tblStyle w:val="Sombreadoclaro-nfasis3"/>
        <w:tblW w:w="0" w:type="auto"/>
        <w:tblLook w:val="04A0" w:firstRow="1" w:lastRow="0" w:firstColumn="1" w:lastColumn="0" w:noHBand="0" w:noVBand="1"/>
      </w:tblPr>
      <w:tblGrid>
        <w:gridCol w:w="3510"/>
        <w:gridCol w:w="12028"/>
      </w:tblGrid>
      <w:tr w:rsidR="00657ED9" w:rsidRPr="00DF526D" w14:paraId="39C1445F" w14:textId="77777777" w:rsidTr="00657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77F7C02" w14:textId="77777777" w:rsidR="00657ED9" w:rsidRPr="00DF526D" w:rsidRDefault="00657ED9" w:rsidP="00657ED9">
            <w:pPr>
              <w:rPr>
                <w:sz w:val="24"/>
                <w:szCs w:val="24"/>
              </w:rPr>
            </w:pPr>
            <w:r w:rsidRPr="00DF526D">
              <w:rPr>
                <w:sz w:val="24"/>
                <w:szCs w:val="24"/>
              </w:rPr>
              <w:t>Estándares evaluables</w:t>
            </w:r>
          </w:p>
        </w:tc>
        <w:tc>
          <w:tcPr>
            <w:tcW w:w="12028" w:type="dxa"/>
          </w:tcPr>
          <w:p w14:paraId="50C53CFB" w14:textId="77777777" w:rsidR="00657ED9" w:rsidRPr="00DF526D" w:rsidRDefault="00657ED9" w:rsidP="00657ED9">
            <w:pPr>
              <w:cnfStyle w:val="100000000000" w:firstRow="1" w:lastRow="0" w:firstColumn="0" w:lastColumn="0" w:oddVBand="0" w:evenVBand="0" w:oddHBand="0" w:evenHBand="0" w:firstRowFirstColumn="0" w:firstRowLastColumn="0" w:lastRowFirstColumn="0" w:lastRowLastColumn="0"/>
              <w:rPr>
                <w:sz w:val="24"/>
                <w:szCs w:val="24"/>
              </w:rPr>
            </w:pPr>
            <w:r w:rsidRPr="00DF526D">
              <w:rPr>
                <w:sz w:val="24"/>
                <w:szCs w:val="24"/>
              </w:rPr>
              <w:t xml:space="preserve">Todos los recogidos en el Decreto 98/2016 para esta asignatura. Se pueden consultar en el siguiente enlace: </w:t>
            </w:r>
            <w:hyperlink r:id="rId7" w:history="1">
              <w:r w:rsidRPr="00DF526D">
                <w:rPr>
                  <w:rStyle w:val="Hipervnculo"/>
                  <w:sz w:val="24"/>
                  <w:szCs w:val="24"/>
                </w:rPr>
                <w:t>http://doe.gobex.es/pdfs/doe/2016/1290o/16040111.pdf</w:t>
              </w:r>
            </w:hyperlink>
          </w:p>
        </w:tc>
      </w:tr>
      <w:tr w:rsidR="00657ED9" w:rsidRPr="00DF526D" w14:paraId="349FDE5E" w14:textId="77777777" w:rsidTr="0065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668CC86" w14:textId="77777777" w:rsidR="00657ED9" w:rsidRPr="00DF526D" w:rsidRDefault="00657ED9" w:rsidP="00657ED9">
            <w:pPr>
              <w:rPr>
                <w:sz w:val="24"/>
                <w:szCs w:val="24"/>
              </w:rPr>
            </w:pPr>
            <w:r w:rsidRPr="00DF526D">
              <w:rPr>
                <w:sz w:val="24"/>
                <w:szCs w:val="24"/>
              </w:rPr>
              <w:t>Estándares mínimos</w:t>
            </w:r>
          </w:p>
        </w:tc>
        <w:tc>
          <w:tcPr>
            <w:tcW w:w="12028" w:type="dxa"/>
          </w:tcPr>
          <w:p w14:paraId="4A2E7C2D" w14:textId="77777777" w:rsidR="003407C2"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b/>
                <w:sz w:val="24"/>
                <w:szCs w:val="24"/>
              </w:rPr>
            </w:pPr>
            <w:r w:rsidRPr="00DF526D">
              <w:rPr>
                <w:rFonts w:ascii="Helvetica" w:hAnsi="Helvetica" w:cs="Helvetica"/>
                <w:b/>
                <w:sz w:val="24"/>
                <w:szCs w:val="24"/>
              </w:rPr>
              <w:t xml:space="preserve">Bloque 1. </w:t>
            </w:r>
            <w:r w:rsidRPr="00DF526D">
              <w:rPr>
                <w:rFonts w:ascii="Helvetica" w:hAnsi="Helvetica" w:cs="Helvetica"/>
                <w:b/>
                <w:sz w:val="24"/>
                <w:szCs w:val="24"/>
                <w:u w:val="single"/>
              </w:rPr>
              <w:t>Raíces del arte europeo: el legado del arte clásico</w:t>
            </w:r>
          </w:p>
          <w:p w14:paraId="3FA584B6" w14:textId="35D8D7C4" w:rsidR="007A45A6"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características esenciales del arte griego y su evolución en el tiempo. </w:t>
            </w:r>
          </w:p>
          <w:p w14:paraId="1DD1F3CB" w14:textId="5ADA4BCC" w:rsidR="003407C2"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Define el concepto de orden arquitectónico y compara los tres órdenes de la arquitectura griega.</w:t>
            </w:r>
          </w:p>
          <w:p w14:paraId="1A827EE0" w14:textId="039AC9E6" w:rsidR="003407C2"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Describe los distintos tipos de templo griego, con referencia a las características arquitectónicas y la decoración escultórica.</w:t>
            </w:r>
          </w:p>
          <w:p w14:paraId="0E8D6F10" w14:textId="64402889" w:rsidR="007A45A6"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Describe las características del teatro griego y la función de cada una de sus partes. </w:t>
            </w:r>
          </w:p>
          <w:p w14:paraId="1B4A1FD5" w14:textId="0C600184" w:rsidR="003407C2"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Explica la evolución de la figura humana masculina en la escultura griega a partir del </w:t>
            </w:r>
            <w:proofErr w:type="spellStart"/>
            <w:r w:rsidRPr="00DF526D">
              <w:rPr>
                <w:rFonts w:ascii="Helvetica" w:hAnsi="Helvetica" w:cs="Helvetica"/>
                <w:i/>
                <w:iCs/>
                <w:sz w:val="24"/>
                <w:szCs w:val="24"/>
              </w:rPr>
              <w:t>Kouros</w:t>
            </w:r>
            <w:proofErr w:type="spellEnd"/>
            <w:r w:rsidRPr="00DF526D">
              <w:rPr>
                <w:rFonts w:ascii="Helvetica" w:hAnsi="Helvetica" w:cs="Helvetica"/>
                <w:i/>
                <w:iCs/>
                <w:sz w:val="24"/>
                <w:szCs w:val="24"/>
              </w:rPr>
              <w:t xml:space="preserve"> de </w:t>
            </w:r>
            <w:proofErr w:type="spellStart"/>
            <w:r w:rsidRPr="00DF526D">
              <w:rPr>
                <w:rFonts w:ascii="Helvetica" w:hAnsi="Helvetica" w:cs="Helvetica"/>
                <w:i/>
                <w:iCs/>
                <w:sz w:val="24"/>
                <w:szCs w:val="24"/>
              </w:rPr>
              <w:t>Anavysos</w:t>
            </w:r>
            <w:proofErr w:type="spellEnd"/>
            <w:r w:rsidRPr="00DF526D">
              <w:rPr>
                <w:rFonts w:ascii="Helvetica" w:hAnsi="Helvetica" w:cs="Helvetica"/>
                <w:i/>
                <w:iCs/>
                <w:sz w:val="24"/>
                <w:szCs w:val="24"/>
              </w:rPr>
              <w:t xml:space="preserve">, </w:t>
            </w:r>
            <w:r w:rsidRPr="00DF526D">
              <w:rPr>
                <w:rFonts w:ascii="Helvetica" w:hAnsi="Helvetica" w:cs="Helvetica"/>
                <w:sz w:val="24"/>
                <w:szCs w:val="24"/>
              </w:rPr>
              <w:t xml:space="preserve">el </w:t>
            </w:r>
            <w:proofErr w:type="spellStart"/>
            <w:r w:rsidRPr="00DF526D">
              <w:rPr>
                <w:rFonts w:ascii="Helvetica" w:hAnsi="Helvetica" w:cs="Helvetica"/>
                <w:i/>
                <w:iCs/>
                <w:sz w:val="24"/>
                <w:szCs w:val="24"/>
              </w:rPr>
              <w:t>Doríforo</w:t>
            </w:r>
            <w:proofErr w:type="spellEnd"/>
            <w:r w:rsidRPr="00DF526D">
              <w:rPr>
                <w:rFonts w:ascii="Helvetica" w:hAnsi="Helvetica" w:cs="Helvetica"/>
                <w:i/>
                <w:iCs/>
                <w:sz w:val="24"/>
                <w:szCs w:val="24"/>
              </w:rPr>
              <w:t xml:space="preserve"> </w:t>
            </w:r>
            <w:r w:rsidRPr="00DF526D">
              <w:rPr>
                <w:rFonts w:ascii="Helvetica" w:hAnsi="Helvetica" w:cs="Helvetica"/>
                <w:sz w:val="24"/>
                <w:szCs w:val="24"/>
              </w:rPr>
              <w:t>(Policleto).</w:t>
            </w:r>
          </w:p>
          <w:p w14:paraId="05B3FAA9" w14:textId="5A26CE16" w:rsidR="003407C2"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Explica las características esenciales del arte ro</w:t>
            </w:r>
            <w:r w:rsidR="007A45A6" w:rsidRPr="00DF526D">
              <w:rPr>
                <w:rFonts w:ascii="Helvetica" w:hAnsi="Helvetica" w:cs="Helvetica"/>
                <w:sz w:val="24"/>
                <w:szCs w:val="24"/>
              </w:rPr>
              <w:t>mano. </w:t>
            </w:r>
          </w:p>
          <w:p w14:paraId="47EDD0DC" w14:textId="7A3A9C54" w:rsidR="007A45A6"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Describe las características y funciones de los principales tipos de edificio romanos. </w:t>
            </w:r>
          </w:p>
          <w:p w14:paraId="7790D041" w14:textId="5D2B29BB" w:rsidR="007A45A6"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Explica los rasgos principales de la ciudad romana. </w:t>
            </w:r>
          </w:p>
          <w:p w14:paraId="0AFC7CA9" w14:textId="5BECC97E" w:rsidR="007A45A6"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w:t>
            </w:r>
            <w:r w:rsidR="007A45A6" w:rsidRPr="00DF526D">
              <w:rPr>
                <w:rFonts w:ascii="Helvetica" w:hAnsi="Helvetica" w:cs="Helvetica"/>
                <w:sz w:val="24"/>
                <w:szCs w:val="24"/>
              </w:rPr>
              <w:t>analiza y comenta las siguiente obra arquitectónica</w:t>
            </w:r>
            <w:r w:rsidRPr="00DF526D">
              <w:rPr>
                <w:rFonts w:ascii="Helvetica" w:hAnsi="Helvetica" w:cs="Helvetica"/>
                <w:sz w:val="24"/>
                <w:szCs w:val="24"/>
              </w:rPr>
              <w:t xml:space="preserve"> grieg</w:t>
            </w:r>
            <w:r w:rsidR="007A45A6" w:rsidRPr="00DF526D">
              <w:rPr>
                <w:rFonts w:ascii="Helvetica" w:hAnsi="Helvetica" w:cs="Helvetica"/>
                <w:sz w:val="24"/>
                <w:szCs w:val="24"/>
              </w:rPr>
              <w:t>a: Partenón</w:t>
            </w:r>
            <w:r w:rsidRPr="00DF526D">
              <w:rPr>
                <w:rFonts w:ascii="Helvetica" w:hAnsi="Helvetica" w:cs="Helvetica"/>
                <w:sz w:val="24"/>
                <w:szCs w:val="24"/>
              </w:rPr>
              <w:t>. </w:t>
            </w:r>
          </w:p>
          <w:p w14:paraId="14D991B7" w14:textId="4E031A2E" w:rsidR="007A45A6" w:rsidRPr="005F7E24"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analiza y comenta las siguientes esculturas griegas: </w:t>
            </w:r>
            <w:proofErr w:type="spellStart"/>
            <w:r w:rsidRPr="00DF526D">
              <w:rPr>
                <w:rFonts w:ascii="Helvetica" w:hAnsi="Helvetica" w:cs="Helvetica"/>
                <w:i/>
                <w:iCs/>
                <w:sz w:val="24"/>
                <w:szCs w:val="24"/>
              </w:rPr>
              <w:t>Kouros</w:t>
            </w:r>
            <w:proofErr w:type="spellEnd"/>
            <w:r w:rsidRPr="00DF526D">
              <w:rPr>
                <w:rFonts w:ascii="Helvetica" w:hAnsi="Helvetica" w:cs="Helvetica"/>
                <w:i/>
                <w:iCs/>
                <w:sz w:val="24"/>
                <w:szCs w:val="24"/>
              </w:rPr>
              <w:t xml:space="preserve"> de </w:t>
            </w:r>
            <w:proofErr w:type="spellStart"/>
            <w:r w:rsidRPr="00DF526D">
              <w:rPr>
                <w:rFonts w:ascii="Helvetica" w:hAnsi="Helvetica" w:cs="Helvetica"/>
                <w:i/>
                <w:iCs/>
                <w:sz w:val="24"/>
                <w:szCs w:val="24"/>
              </w:rPr>
              <w:t>Anavysos</w:t>
            </w:r>
            <w:proofErr w:type="spellEnd"/>
            <w:r w:rsidRPr="00DF526D">
              <w:rPr>
                <w:rFonts w:ascii="Helvetica" w:hAnsi="Helvetica" w:cs="Helvetica"/>
                <w:sz w:val="24"/>
                <w:szCs w:val="24"/>
              </w:rPr>
              <w:t xml:space="preserve">, </w:t>
            </w:r>
            <w:r w:rsidRPr="00DF526D">
              <w:rPr>
                <w:rFonts w:ascii="Helvetica" w:hAnsi="Helvetica" w:cs="Helvetica"/>
                <w:i/>
                <w:iCs/>
                <w:sz w:val="24"/>
                <w:szCs w:val="24"/>
              </w:rPr>
              <w:t xml:space="preserve">Auriga </w:t>
            </w:r>
            <w:r w:rsidRPr="00DF526D">
              <w:rPr>
                <w:rFonts w:ascii="Helvetica" w:hAnsi="Helvetica" w:cs="Helvetica"/>
                <w:sz w:val="24"/>
                <w:szCs w:val="24"/>
              </w:rPr>
              <w:t xml:space="preserve">de Delfos, </w:t>
            </w:r>
            <w:r w:rsidRPr="00DF526D">
              <w:rPr>
                <w:rFonts w:ascii="Helvetica" w:hAnsi="Helvetica" w:cs="Helvetica"/>
                <w:i/>
                <w:iCs/>
                <w:sz w:val="24"/>
                <w:szCs w:val="24"/>
              </w:rPr>
              <w:t xml:space="preserve">Discóbolo </w:t>
            </w:r>
            <w:r w:rsidRPr="00DF526D">
              <w:rPr>
                <w:rFonts w:ascii="Helvetica" w:hAnsi="Helvetica" w:cs="Helvetica"/>
                <w:sz w:val="24"/>
                <w:szCs w:val="24"/>
              </w:rPr>
              <w:t xml:space="preserve">(Mirón), </w:t>
            </w:r>
            <w:r w:rsidRPr="00DF526D">
              <w:rPr>
                <w:rFonts w:ascii="Helvetica" w:hAnsi="Helvetica" w:cs="Helvetica"/>
                <w:i/>
                <w:iCs/>
                <w:sz w:val="24"/>
                <w:szCs w:val="24"/>
              </w:rPr>
              <w:t xml:space="preserve">Hermes con </w:t>
            </w:r>
            <w:proofErr w:type="spellStart"/>
            <w:r w:rsidRPr="00DF526D">
              <w:rPr>
                <w:rFonts w:ascii="Helvetica" w:hAnsi="Helvetica" w:cs="Helvetica"/>
                <w:i/>
                <w:iCs/>
                <w:sz w:val="24"/>
                <w:szCs w:val="24"/>
              </w:rPr>
              <w:t>Dioniso</w:t>
            </w:r>
            <w:proofErr w:type="spellEnd"/>
            <w:r w:rsidRPr="00DF526D">
              <w:rPr>
                <w:rFonts w:ascii="Helvetica" w:hAnsi="Helvetica" w:cs="Helvetica"/>
                <w:i/>
                <w:iCs/>
                <w:sz w:val="24"/>
                <w:szCs w:val="24"/>
              </w:rPr>
              <w:t xml:space="preserve"> niño </w:t>
            </w:r>
            <w:r w:rsidR="005F7E24">
              <w:rPr>
                <w:rFonts w:ascii="Helvetica" w:hAnsi="Helvetica" w:cs="Helvetica"/>
                <w:sz w:val="24"/>
                <w:szCs w:val="24"/>
              </w:rPr>
              <w:t>(</w:t>
            </w:r>
            <w:proofErr w:type="spellStart"/>
            <w:r w:rsidR="005F7E24">
              <w:rPr>
                <w:rFonts w:ascii="Helvetica" w:hAnsi="Helvetica" w:cs="Helvetica"/>
                <w:sz w:val="24"/>
                <w:szCs w:val="24"/>
              </w:rPr>
              <w:t>Praxíteles</w:t>
            </w:r>
            <w:proofErr w:type="spellEnd"/>
            <w:r w:rsidR="005F7E24">
              <w:rPr>
                <w:rFonts w:ascii="Helvetica" w:hAnsi="Helvetica" w:cs="Helvetica"/>
                <w:sz w:val="24"/>
                <w:szCs w:val="24"/>
              </w:rPr>
              <w:t xml:space="preserve">) y </w:t>
            </w:r>
            <w:r w:rsidR="005F7E24" w:rsidRPr="005F7E24">
              <w:rPr>
                <w:rFonts w:ascii="Helvetica" w:hAnsi="Helvetica" w:cs="Helvetica"/>
                <w:i/>
                <w:sz w:val="24"/>
                <w:szCs w:val="24"/>
              </w:rPr>
              <w:t>La Victoria de Samotracia</w:t>
            </w:r>
            <w:r w:rsidR="005F7E24">
              <w:rPr>
                <w:rFonts w:ascii="Helvetica" w:hAnsi="Helvetica" w:cs="Helvetica"/>
                <w:sz w:val="24"/>
                <w:szCs w:val="24"/>
              </w:rPr>
              <w:t>.</w:t>
            </w:r>
          </w:p>
          <w:p w14:paraId="400FA856" w14:textId="1D219E98" w:rsidR="007A45A6" w:rsidRPr="00DF526D" w:rsidRDefault="003407C2" w:rsidP="003407C2">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Identifica, analiza y comenta las siguientes obras arquitectónicas</w:t>
            </w:r>
            <w:r w:rsidR="007A45A6" w:rsidRPr="00DF526D">
              <w:rPr>
                <w:rFonts w:ascii="Helvetica" w:hAnsi="Helvetica" w:cs="Helvetica"/>
                <w:sz w:val="24"/>
                <w:szCs w:val="24"/>
              </w:rPr>
              <w:t xml:space="preserve"> romanas:</w:t>
            </w:r>
            <w:r w:rsidRPr="00DF526D">
              <w:rPr>
                <w:rFonts w:ascii="Helvetica" w:hAnsi="Helvetica" w:cs="Helvetica"/>
                <w:sz w:val="24"/>
                <w:szCs w:val="24"/>
              </w:rPr>
              <w:t xml:space="preserve"> Pa</w:t>
            </w:r>
            <w:r w:rsidR="007A45A6" w:rsidRPr="00DF526D">
              <w:rPr>
                <w:rFonts w:ascii="Helvetica" w:hAnsi="Helvetica" w:cs="Helvetica"/>
                <w:sz w:val="24"/>
                <w:szCs w:val="24"/>
              </w:rPr>
              <w:t>nteón de Roma, teatro de Mérida</w:t>
            </w:r>
            <w:r w:rsidRPr="00DF526D">
              <w:rPr>
                <w:rFonts w:ascii="Helvetica" w:hAnsi="Helvetica" w:cs="Helvetica"/>
                <w:sz w:val="24"/>
                <w:szCs w:val="24"/>
              </w:rPr>
              <w:t xml:space="preserve">. </w:t>
            </w:r>
          </w:p>
          <w:p w14:paraId="317DCB50" w14:textId="77777777" w:rsidR="007A45A6" w:rsidRPr="00DF526D" w:rsidRDefault="007A45A6"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p>
          <w:p w14:paraId="2CF03965" w14:textId="77777777"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b/>
                <w:sz w:val="24"/>
                <w:szCs w:val="24"/>
              </w:rPr>
            </w:pPr>
            <w:r w:rsidRPr="00DF526D">
              <w:rPr>
                <w:rFonts w:ascii="Helvetica" w:hAnsi="Helvetica" w:cs="Helvetica"/>
                <w:b/>
                <w:sz w:val="24"/>
                <w:szCs w:val="24"/>
              </w:rPr>
              <w:t xml:space="preserve">Bloque 2. </w:t>
            </w:r>
            <w:r w:rsidRPr="00DF526D">
              <w:rPr>
                <w:rFonts w:ascii="Helvetica" w:hAnsi="Helvetica" w:cs="Helvetica"/>
                <w:b/>
                <w:sz w:val="24"/>
                <w:szCs w:val="24"/>
                <w:u w:val="single"/>
              </w:rPr>
              <w:t>Nacimiento de la tradición artística occidental: el arte medieval</w:t>
            </w:r>
          </w:p>
          <w:p w14:paraId="73AEFB8E" w14:textId="2DCDFF6B"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Describe las características generales del arte románico.</w:t>
            </w:r>
          </w:p>
          <w:p w14:paraId="3F8ABB0C" w14:textId="06F0F9CF" w:rsidR="007A45A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Describe las características y función de las iglesias y monasterios en el arte románico. </w:t>
            </w:r>
          </w:p>
          <w:p w14:paraId="2C2092A0" w14:textId="54BAD96F" w:rsidR="007A45A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características de la escultura y la pintura románicas, con especial re</w:t>
            </w:r>
            <w:r w:rsidR="007A45A6" w:rsidRPr="00DF526D">
              <w:rPr>
                <w:rFonts w:ascii="Helvetica" w:hAnsi="Helvetica" w:cs="Helvetica"/>
                <w:sz w:val="24"/>
                <w:szCs w:val="24"/>
              </w:rPr>
              <w:t>ferencia a la iconografía. </w:t>
            </w:r>
          </w:p>
          <w:p w14:paraId="2C6D6766" w14:textId="36457C7B" w:rsidR="007A45A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Describe las características g</w:t>
            </w:r>
            <w:r w:rsidR="007A45A6" w:rsidRPr="00DF526D">
              <w:rPr>
                <w:rFonts w:ascii="Helvetica" w:hAnsi="Helvetica" w:cs="Helvetica"/>
                <w:sz w:val="24"/>
                <w:szCs w:val="24"/>
              </w:rPr>
              <w:t>enerales del arte gótico. </w:t>
            </w:r>
          </w:p>
          <w:p w14:paraId="4A54E026" w14:textId="22C54D7B"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Describe las características y evolución de la arquitectura gót</w:t>
            </w:r>
            <w:r w:rsidR="00E10AED" w:rsidRPr="00DF526D">
              <w:rPr>
                <w:rFonts w:ascii="Helvetica" w:hAnsi="Helvetica" w:cs="Helvetica"/>
                <w:sz w:val="24"/>
                <w:szCs w:val="24"/>
              </w:rPr>
              <w:t>ica. </w:t>
            </w:r>
            <w:r w:rsidRPr="00DF526D">
              <w:rPr>
                <w:rFonts w:ascii="Helvetica" w:hAnsi="Helvetica" w:cs="Helvetica"/>
                <w:sz w:val="24"/>
                <w:szCs w:val="24"/>
              </w:rPr>
              <w:t xml:space="preserve"> </w:t>
            </w:r>
          </w:p>
          <w:p w14:paraId="05491CB6" w14:textId="063A3683"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características y evolución de la arquitectura gótica en España.</w:t>
            </w:r>
          </w:p>
          <w:p w14:paraId="03EF0FFD" w14:textId="6A7D1F28" w:rsidR="00E10AE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 Reconoce y explica las innovaciones de la pintura de </w:t>
            </w:r>
            <w:proofErr w:type="spellStart"/>
            <w:r w:rsidRPr="00DF526D">
              <w:rPr>
                <w:rFonts w:ascii="Helvetica" w:hAnsi="Helvetica" w:cs="Helvetica"/>
                <w:sz w:val="24"/>
                <w:szCs w:val="24"/>
              </w:rPr>
              <w:t>Giotto</w:t>
            </w:r>
            <w:proofErr w:type="spellEnd"/>
            <w:r w:rsidRPr="00DF526D">
              <w:rPr>
                <w:rFonts w:ascii="Helvetica" w:hAnsi="Helvetica" w:cs="Helvetica"/>
                <w:sz w:val="24"/>
                <w:szCs w:val="24"/>
              </w:rPr>
              <w:t xml:space="preserve"> y del </w:t>
            </w:r>
            <w:proofErr w:type="spellStart"/>
            <w:r w:rsidRPr="00DF526D">
              <w:rPr>
                <w:rFonts w:ascii="Helvetica" w:hAnsi="Helvetica" w:cs="Helvetica"/>
                <w:i/>
                <w:iCs/>
                <w:sz w:val="24"/>
                <w:szCs w:val="24"/>
              </w:rPr>
              <w:t>Trecento</w:t>
            </w:r>
            <w:proofErr w:type="spellEnd"/>
            <w:r w:rsidR="00E10AED" w:rsidRPr="00DF526D">
              <w:rPr>
                <w:rFonts w:ascii="Helvetica" w:hAnsi="Helvetica" w:cs="Helvetica"/>
                <w:i/>
                <w:iCs/>
                <w:sz w:val="24"/>
                <w:szCs w:val="24"/>
              </w:rPr>
              <w:t xml:space="preserve"> </w:t>
            </w:r>
            <w:r w:rsidRPr="00DF526D">
              <w:rPr>
                <w:rFonts w:ascii="Helvetica" w:hAnsi="Helvetica" w:cs="Helvetica"/>
                <w:sz w:val="24"/>
                <w:szCs w:val="24"/>
              </w:rPr>
              <w:t>ital</w:t>
            </w:r>
            <w:r w:rsidR="00E10AED" w:rsidRPr="00DF526D">
              <w:rPr>
                <w:rFonts w:ascii="Helvetica" w:hAnsi="Helvetica" w:cs="Helvetica"/>
                <w:sz w:val="24"/>
                <w:szCs w:val="24"/>
              </w:rPr>
              <w:t>iano</w:t>
            </w:r>
            <w:r w:rsidRPr="00DF526D">
              <w:rPr>
                <w:rFonts w:ascii="Helvetica" w:hAnsi="Helvetica" w:cs="Helvetica"/>
                <w:sz w:val="24"/>
                <w:szCs w:val="24"/>
              </w:rPr>
              <w:t>. </w:t>
            </w:r>
          </w:p>
          <w:p w14:paraId="4ED73C2C" w14:textId="4590E1CF" w:rsidR="00E326F7" w:rsidRPr="00DF526D" w:rsidRDefault="00E326F7" w:rsidP="00E326F7">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I</w:t>
            </w:r>
            <w:r>
              <w:rPr>
                <w:rFonts w:ascii="Helvetica" w:hAnsi="Helvetica" w:cs="Helvetica"/>
                <w:sz w:val="24"/>
                <w:szCs w:val="24"/>
              </w:rPr>
              <w:t xml:space="preserve">dentifica, analiza y comenta La Huida a Egipto, de </w:t>
            </w:r>
            <w:proofErr w:type="spellStart"/>
            <w:r>
              <w:rPr>
                <w:rFonts w:ascii="Helvetica" w:hAnsi="Helvetica" w:cs="Helvetica"/>
                <w:sz w:val="24"/>
                <w:szCs w:val="24"/>
              </w:rPr>
              <w:t>Giotto</w:t>
            </w:r>
            <w:proofErr w:type="spellEnd"/>
            <w:r>
              <w:rPr>
                <w:rFonts w:ascii="Helvetica" w:hAnsi="Helvetica" w:cs="Helvetica"/>
                <w:sz w:val="24"/>
                <w:szCs w:val="24"/>
              </w:rPr>
              <w:t>.</w:t>
            </w:r>
          </w:p>
          <w:p w14:paraId="628DB287" w14:textId="5D212569"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innovaciones de la pintura flamenca del siglo XV y cita algunas obras de sus</w:t>
            </w:r>
            <w:r w:rsidR="00E10AED" w:rsidRPr="00DF526D">
              <w:rPr>
                <w:rFonts w:ascii="Helvetica" w:hAnsi="Helvetica" w:cs="Helvetica"/>
                <w:sz w:val="24"/>
                <w:szCs w:val="24"/>
              </w:rPr>
              <w:t xml:space="preserve"> principales representantes. </w:t>
            </w:r>
          </w:p>
          <w:p w14:paraId="74E86813" w14:textId="5BA522DB"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características g</w:t>
            </w:r>
            <w:r w:rsidR="00E10AED" w:rsidRPr="00DF526D">
              <w:rPr>
                <w:rFonts w:ascii="Helvetica" w:hAnsi="Helvetica" w:cs="Helvetica"/>
                <w:sz w:val="24"/>
                <w:szCs w:val="24"/>
              </w:rPr>
              <w:t xml:space="preserve">enerales del arte islámico. </w:t>
            </w:r>
          </w:p>
          <w:p w14:paraId="009C8BB2" w14:textId="00E4F410"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Describe los rasgos esenciales de la mezquita y</w:t>
            </w:r>
            <w:r w:rsidR="00E10AED" w:rsidRPr="00DF526D">
              <w:rPr>
                <w:rFonts w:ascii="Helvetica" w:hAnsi="Helvetica" w:cs="Helvetica"/>
                <w:sz w:val="24"/>
                <w:szCs w:val="24"/>
              </w:rPr>
              <w:t xml:space="preserve"> el palacio islámicos </w:t>
            </w:r>
          </w:p>
          <w:p w14:paraId="1AF570D6" w14:textId="6A73C9F3"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Explica la evolución del arte hispanomusulmán.</w:t>
            </w:r>
          </w:p>
          <w:p w14:paraId="0CBA62BA" w14:textId="78D70E2D" w:rsidR="00E10AED" w:rsidRPr="00DF526D" w:rsidRDefault="00E10AED"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analiza y comenta la </w:t>
            </w:r>
            <w:r w:rsidR="00597D5A" w:rsidRPr="00DF526D">
              <w:rPr>
                <w:rFonts w:ascii="Helvetica" w:hAnsi="Helvetica" w:cs="Helvetica"/>
                <w:sz w:val="24"/>
                <w:szCs w:val="24"/>
              </w:rPr>
              <w:t>Cate</w:t>
            </w:r>
            <w:r w:rsidR="00E326F7">
              <w:rPr>
                <w:rFonts w:ascii="Helvetica" w:hAnsi="Helvetica" w:cs="Helvetica"/>
                <w:sz w:val="24"/>
                <w:szCs w:val="24"/>
              </w:rPr>
              <w:t>dral de Santiago de Compostela.</w:t>
            </w:r>
          </w:p>
          <w:p w14:paraId="0A583A40" w14:textId="5625C0F6"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w:t>
            </w:r>
            <w:r w:rsidR="00E10AED" w:rsidRPr="00DF526D">
              <w:rPr>
                <w:rFonts w:ascii="Helvetica" w:hAnsi="Helvetica" w:cs="Helvetica"/>
                <w:sz w:val="24"/>
                <w:szCs w:val="24"/>
              </w:rPr>
              <w:t>analiza y comenta las siguiente</w:t>
            </w:r>
            <w:r w:rsidRPr="00DF526D">
              <w:rPr>
                <w:rFonts w:ascii="Helvetica" w:hAnsi="Helvetica" w:cs="Helvetica"/>
                <w:sz w:val="24"/>
                <w:szCs w:val="24"/>
              </w:rPr>
              <w:t xml:space="preserve"> </w:t>
            </w:r>
            <w:r w:rsidR="00E10AED" w:rsidRPr="00DF526D">
              <w:rPr>
                <w:rFonts w:ascii="Helvetica" w:hAnsi="Helvetica" w:cs="Helvetica"/>
                <w:sz w:val="24"/>
                <w:szCs w:val="24"/>
              </w:rPr>
              <w:t>pintura mural románica</w:t>
            </w:r>
            <w:r w:rsidRPr="00DF526D">
              <w:rPr>
                <w:rFonts w:ascii="Helvetica" w:hAnsi="Helvetica" w:cs="Helvetica"/>
                <w:sz w:val="24"/>
                <w:szCs w:val="24"/>
              </w:rPr>
              <w:t xml:space="preserve"> ábside de San Clemente de </w:t>
            </w:r>
            <w:proofErr w:type="spellStart"/>
            <w:r w:rsidRPr="00DF526D">
              <w:rPr>
                <w:rFonts w:ascii="Helvetica" w:hAnsi="Helvetica" w:cs="Helvetica"/>
                <w:sz w:val="24"/>
                <w:szCs w:val="24"/>
              </w:rPr>
              <w:t>Tahull</w:t>
            </w:r>
            <w:proofErr w:type="spellEnd"/>
            <w:r w:rsidRPr="00DF526D">
              <w:rPr>
                <w:rFonts w:ascii="Helvetica" w:hAnsi="Helvetica" w:cs="Helvetica"/>
                <w:sz w:val="24"/>
                <w:szCs w:val="24"/>
              </w:rPr>
              <w:t xml:space="preserve"> (Lleida). </w:t>
            </w:r>
          </w:p>
          <w:p w14:paraId="4CC1E8C9" w14:textId="01687C9B"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Identifica, analiza y comenta las siguient</w:t>
            </w:r>
            <w:r w:rsidR="00E10AED" w:rsidRPr="00DF526D">
              <w:rPr>
                <w:rFonts w:ascii="Helvetica" w:hAnsi="Helvetica" w:cs="Helvetica"/>
                <w:sz w:val="24"/>
                <w:szCs w:val="24"/>
              </w:rPr>
              <w:t>e obra arquitectónica gótica</w:t>
            </w:r>
            <w:r w:rsidRPr="00DF526D">
              <w:rPr>
                <w:rFonts w:ascii="Helvetica" w:hAnsi="Helvetica" w:cs="Helvetica"/>
                <w:sz w:val="24"/>
                <w:szCs w:val="24"/>
              </w:rPr>
              <w:t>: fachada occidental e interior de la catedral de León</w:t>
            </w:r>
            <w:r w:rsidR="00E10AED" w:rsidRPr="00DF526D">
              <w:rPr>
                <w:rFonts w:ascii="Helvetica" w:hAnsi="Helvetica" w:cs="Helvetica"/>
                <w:sz w:val="24"/>
                <w:szCs w:val="24"/>
              </w:rPr>
              <w:t>.</w:t>
            </w:r>
          </w:p>
          <w:p w14:paraId="4F95E92C" w14:textId="2080F49E"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I</w:t>
            </w:r>
            <w:r w:rsidR="00E10AED" w:rsidRPr="00DF526D">
              <w:rPr>
                <w:rFonts w:ascii="Helvetica" w:hAnsi="Helvetica" w:cs="Helvetica"/>
                <w:sz w:val="24"/>
                <w:szCs w:val="24"/>
              </w:rPr>
              <w:t>dentifica, analiza y comenta la siguiente pintura gótica</w:t>
            </w:r>
            <w:r w:rsidRPr="00DF526D">
              <w:rPr>
                <w:rFonts w:ascii="Helvetica" w:hAnsi="Helvetica" w:cs="Helvetica"/>
                <w:sz w:val="24"/>
                <w:szCs w:val="24"/>
              </w:rPr>
              <w:t xml:space="preserve">: el </w:t>
            </w:r>
            <w:r w:rsidRPr="00DF526D">
              <w:rPr>
                <w:rFonts w:ascii="Helvetica" w:hAnsi="Helvetica" w:cs="Helvetica"/>
                <w:i/>
                <w:iCs/>
                <w:sz w:val="24"/>
                <w:szCs w:val="24"/>
              </w:rPr>
              <w:t xml:space="preserve">Matrimonio </w:t>
            </w:r>
            <w:proofErr w:type="spellStart"/>
            <w:r w:rsidRPr="00DF526D">
              <w:rPr>
                <w:rFonts w:ascii="Helvetica" w:hAnsi="Helvetica" w:cs="Helvetica"/>
                <w:i/>
                <w:iCs/>
                <w:sz w:val="24"/>
                <w:szCs w:val="24"/>
              </w:rPr>
              <w:t>Arnolfini</w:t>
            </w:r>
            <w:proofErr w:type="spellEnd"/>
            <w:r w:rsidRPr="00DF526D">
              <w:rPr>
                <w:rFonts w:ascii="Helvetica" w:hAnsi="Helvetica" w:cs="Helvetica"/>
                <w:sz w:val="24"/>
                <w:szCs w:val="24"/>
              </w:rPr>
              <w:t xml:space="preserve">, de </w:t>
            </w:r>
            <w:proofErr w:type="spellStart"/>
            <w:r w:rsidRPr="00DF526D">
              <w:rPr>
                <w:rFonts w:ascii="Helvetica" w:hAnsi="Helvetica" w:cs="Helvetica"/>
                <w:sz w:val="24"/>
                <w:szCs w:val="24"/>
              </w:rPr>
              <w:t>Jan</w:t>
            </w:r>
            <w:proofErr w:type="spellEnd"/>
            <w:r w:rsidRPr="00DF526D">
              <w:rPr>
                <w:rFonts w:ascii="Helvetica" w:hAnsi="Helvetica" w:cs="Helvetica"/>
                <w:sz w:val="24"/>
                <w:szCs w:val="24"/>
              </w:rPr>
              <w:t xml:space="preserve"> Van </w:t>
            </w:r>
            <w:proofErr w:type="spellStart"/>
            <w:r w:rsidRPr="00DF526D">
              <w:rPr>
                <w:rFonts w:ascii="Helvetica" w:hAnsi="Helvetica" w:cs="Helvetica"/>
                <w:sz w:val="24"/>
                <w:szCs w:val="24"/>
              </w:rPr>
              <w:t>Eyck</w:t>
            </w:r>
            <w:proofErr w:type="spellEnd"/>
            <w:r w:rsidRPr="00DF526D">
              <w:rPr>
                <w:rFonts w:ascii="Helvetica" w:hAnsi="Helvetica" w:cs="Helvetica"/>
                <w:sz w:val="24"/>
                <w:szCs w:val="24"/>
              </w:rPr>
              <w:t>;. </w:t>
            </w:r>
          </w:p>
          <w:p w14:paraId="51465735" w14:textId="0E350E9F"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analiza y comenta las siguientes obras hispanomusulmanas: Mezquita de Córdoba, , la Alhambra de </w:t>
            </w:r>
            <w:r w:rsidRPr="00DF526D">
              <w:rPr>
                <w:rFonts w:ascii="Helvetica" w:hAnsi="Helvetica" w:cs="Helvetica"/>
                <w:sz w:val="24"/>
                <w:szCs w:val="24"/>
              </w:rPr>
              <w:lastRenderedPageBreak/>
              <w:t>Granada. </w:t>
            </w:r>
          </w:p>
          <w:p w14:paraId="5CBC1B8F" w14:textId="77777777"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b/>
                <w:sz w:val="24"/>
                <w:szCs w:val="24"/>
              </w:rPr>
            </w:pPr>
          </w:p>
          <w:p w14:paraId="30DA086D" w14:textId="77777777" w:rsidR="00C67BD5" w:rsidRPr="00DF526D" w:rsidRDefault="00597D5A" w:rsidP="00C67BD5">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b/>
                <w:sz w:val="24"/>
                <w:szCs w:val="24"/>
              </w:rPr>
            </w:pPr>
            <w:r w:rsidRPr="00DF526D">
              <w:rPr>
                <w:rFonts w:ascii="Helvetica" w:hAnsi="Helvetica" w:cs="Helvetica"/>
                <w:b/>
                <w:sz w:val="24"/>
                <w:szCs w:val="24"/>
              </w:rPr>
              <w:t xml:space="preserve">Bloque 3. </w:t>
            </w:r>
            <w:r w:rsidRPr="00DF526D">
              <w:rPr>
                <w:rFonts w:ascii="Helvetica" w:hAnsi="Helvetica" w:cs="Helvetica"/>
                <w:b/>
                <w:sz w:val="24"/>
                <w:szCs w:val="24"/>
                <w:u w:val="single"/>
              </w:rPr>
              <w:t>Desarrollo y evolución del arte europeo en el mundo moderno</w:t>
            </w:r>
          </w:p>
          <w:p w14:paraId="10C203CA" w14:textId="247E91BD" w:rsidR="00C67BD5" w:rsidRPr="00DF526D" w:rsidRDefault="00597D5A" w:rsidP="00C67BD5">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características esenciales del Renacimiento italiano y su periodización. </w:t>
            </w:r>
          </w:p>
          <w:p w14:paraId="20BCF43A" w14:textId="26A9C2AF" w:rsidR="00C67BD5" w:rsidRPr="00DF526D" w:rsidRDefault="00597D5A" w:rsidP="00C67BD5">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Especifica las características de la arquitectura renacentista italiana y explica su evolución, desde el </w:t>
            </w:r>
            <w:proofErr w:type="spellStart"/>
            <w:r w:rsidRPr="00DF526D">
              <w:rPr>
                <w:rFonts w:ascii="Helvetica" w:hAnsi="Helvetica" w:cs="Helvetica"/>
                <w:i/>
                <w:iCs/>
                <w:sz w:val="24"/>
                <w:szCs w:val="24"/>
              </w:rPr>
              <w:t>Quattrocento</w:t>
            </w:r>
            <w:proofErr w:type="spellEnd"/>
            <w:r w:rsidRPr="00DF526D">
              <w:rPr>
                <w:rFonts w:ascii="Helvetica" w:hAnsi="Helvetica" w:cs="Helvetica"/>
                <w:i/>
                <w:iCs/>
                <w:sz w:val="24"/>
                <w:szCs w:val="24"/>
              </w:rPr>
              <w:t xml:space="preserve"> </w:t>
            </w:r>
            <w:r w:rsidRPr="00DF526D">
              <w:rPr>
                <w:rFonts w:ascii="Helvetica" w:hAnsi="Helvetica" w:cs="Helvetica"/>
                <w:sz w:val="24"/>
                <w:szCs w:val="24"/>
              </w:rPr>
              <w:t>al manierismo. </w:t>
            </w:r>
          </w:p>
          <w:p w14:paraId="1229A1F8" w14:textId="599E8C8D" w:rsidR="00C67BD5" w:rsidRPr="00DF526D" w:rsidRDefault="00597D5A" w:rsidP="00C67BD5">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Especifica las características de la escultura renacentista italiana y explica su evolución, desde el </w:t>
            </w:r>
            <w:proofErr w:type="spellStart"/>
            <w:r w:rsidRPr="00DF526D">
              <w:rPr>
                <w:rFonts w:ascii="Helvetica" w:hAnsi="Helvetica" w:cs="Helvetica"/>
                <w:i/>
                <w:iCs/>
                <w:sz w:val="24"/>
                <w:szCs w:val="24"/>
              </w:rPr>
              <w:t>Quattrocento</w:t>
            </w:r>
            <w:proofErr w:type="spellEnd"/>
            <w:r w:rsidRPr="00DF526D">
              <w:rPr>
                <w:rFonts w:ascii="Helvetica" w:hAnsi="Helvetica" w:cs="Helvetica"/>
                <w:i/>
                <w:iCs/>
                <w:sz w:val="24"/>
                <w:szCs w:val="24"/>
              </w:rPr>
              <w:t xml:space="preserve"> </w:t>
            </w:r>
            <w:r w:rsidR="00C67BD5" w:rsidRPr="00DF526D">
              <w:rPr>
                <w:rFonts w:ascii="Helvetica" w:hAnsi="Helvetica" w:cs="Helvetica"/>
                <w:sz w:val="24"/>
                <w:szCs w:val="24"/>
              </w:rPr>
              <w:t>al manierismo. </w:t>
            </w:r>
          </w:p>
          <w:p w14:paraId="04675BFD" w14:textId="3282DEAB" w:rsidR="00C67BD5" w:rsidRPr="00DF526D" w:rsidRDefault="00597D5A" w:rsidP="00C67BD5">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Especifica las características de la pintura renacentista italiana y explica su evolución, desde el </w:t>
            </w:r>
            <w:proofErr w:type="spellStart"/>
            <w:r w:rsidRPr="00DF526D">
              <w:rPr>
                <w:rFonts w:ascii="Helvetica" w:hAnsi="Helvetica" w:cs="Helvetica"/>
                <w:i/>
                <w:iCs/>
                <w:sz w:val="24"/>
                <w:szCs w:val="24"/>
              </w:rPr>
              <w:t>Quattrocento</w:t>
            </w:r>
            <w:proofErr w:type="spellEnd"/>
            <w:r w:rsidRPr="00DF526D">
              <w:rPr>
                <w:rFonts w:ascii="Helvetica" w:hAnsi="Helvetica" w:cs="Helvetica"/>
                <w:i/>
                <w:iCs/>
                <w:sz w:val="24"/>
                <w:szCs w:val="24"/>
              </w:rPr>
              <w:t xml:space="preserve"> </w:t>
            </w:r>
            <w:r w:rsidRPr="00DF526D">
              <w:rPr>
                <w:rFonts w:ascii="Helvetica" w:hAnsi="Helvetica" w:cs="Helvetica"/>
                <w:sz w:val="24"/>
                <w:szCs w:val="24"/>
              </w:rPr>
              <w:t>al manierismo. </w:t>
            </w:r>
            <w:r w:rsidR="00C67BD5" w:rsidRPr="00DF526D">
              <w:rPr>
                <w:rFonts w:ascii="Helvetica" w:hAnsi="Helvetica" w:cs="Helvetica"/>
                <w:sz w:val="24"/>
                <w:szCs w:val="24"/>
              </w:rPr>
              <w:t xml:space="preserve"> </w:t>
            </w:r>
          </w:p>
          <w:p w14:paraId="28666022" w14:textId="61A51565" w:rsidR="002B77AA" w:rsidRPr="00DF526D" w:rsidRDefault="00597D5A" w:rsidP="00C67BD5">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b/>
                <w:sz w:val="24"/>
                <w:szCs w:val="24"/>
              </w:rPr>
            </w:pPr>
            <w:r w:rsidRPr="00DF526D">
              <w:rPr>
                <w:rFonts w:ascii="Helvetica" w:hAnsi="Helvetica" w:cs="Helvetica"/>
                <w:sz w:val="24"/>
                <w:szCs w:val="24"/>
              </w:rPr>
              <w:t xml:space="preserve">Explica la peculiaridad de la pintura veneciana del </w:t>
            </w:r>
            <w:proofErr w:type="spellStart"/>
            <w:r w:rsidRPr="00DF526D">
              <w:rPr>
                <w:rFonts w:ascii="Helvetica" w:hAnsi="Helvetica" w:cs="Helvetica"/>
                <w:i/>
                <w:iCs/>
                <w:sz w:val="24"/>
                <w:szCs w:val="24"/>
              </w:rPr>
              <w:t>Cinquecento</w:t>
            </w:r>
            <w:proofErr w:type="spellEnd"/>
            <w:r w:rsidRPr="00DF526D">
              <w:rPr>
                <w:rFonts w:ascii="Helvetica" w:hAnsi="Helvetica" w:cs="Helvetica"/>
                <w:i/>
                <w:iCs/>
                <w:sz w:val="24"/>
                <w:szCs w:val="24"/>
              </w:rPr>
              <w:t xml:space="preserve"> </w:t>
            </w:r>
            <w:r w:rsidRPr="00DF526D">
              <w:rPr>
                <w:rFonts w:ascii="Helvetica" w:hAnsi="Helvetica" w:cs="Helvetica"/>
                <w:sz w:val="24"/>
                <w:szCs w:val="24"/>
              </w:rPr>
              <w:t xml:space="preserve">y cita a sus artistas más representativos.  </w:t>
            </w:r>
          </w:p>
          <w:p w14:paraId="420B7063" w14:textId="1532A447" w:rsidR="002B77AA" w:rsidRPr="00DF526D" w:rsidRDefault="00597D5A" w:rsidP="002B77A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características de la pintura de El Greco a través de algunas de sus o</w:t>
            </w:r>
            <w:r w:rsidR="002B77AA" w:rsidRPr="00DF526D">
              <w:rPr>
                <w:rFonts w:ascii="Helvetica" w:hAnsi="Helvetica" w:cs="Helvetica"/>
                <w:sz w:val="24"/>
                <w:szCs w:val="24"/>
              </w:rPr>
              <w:t>bras más representativas. </w:t>
            </w:r>
          </w:p>
          <w:p w14:paraId="00C255A5" w14:textId="52D4F070" w:rsidR="002B77AA" w:rsidRPr="00DF526D" w:rsidRDefault="002B77AA" w:rsidP="002B77A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w:t>
            </w:r>
            <w:r w:rsidR="00597D5A" w:rsidRPr="00DF526D">
              <w:rPr>
                <w:rFonts w:ascii="Helvetica" w:hAnsi="Helvetica" w:cs="Helvetica"/>
                <w:sz w:val="24"/>
                <w:szCs w:val="24"/>
              </w:rPr>
              <w:t>acterísticas esenciales del Barroco. </w:t>
            </w:r>
          </w:p>
          <w:p w14:paraId="6B320BEE" w14:textId="4E18DED0" w:rsidR="002B77A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Explica las características generales del urbanismo barroco. </w:t>
            </w:r>
          </w:p>
          <w:p w14:paraId="095E5866" w14:textId="2B28C182" w:rsidR="002B77A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Describe las características generales de la pintura barroca y especifica las diferencias entre la Europa católica y la protestante. </w:t>
            </w:r>
          </w:p>
          <w:p w14:paraId="3809D5F5" w14:textId="559459F0"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Distingue y caracteriza las grandes tendencias de la pintura barroca en Italia y sus principales representantes.</w:t>
            </w:r>
          </w:p>
          <w:p w14:paraId="2D353EC0" w14:textId="374B317E" w:rsidR="002B77A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Especifica las peculiaridades de la pintura barroca flamenca y holandesa. </w:t>
            </w:r>
          </w:p>
          <w:p w14:paraId="5419AFFF" w14:textId="5AB6786D" w:rsidR="002B77A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las características generales de la pintura española del siglo XVII. </w:t>
            </w:r>
          </w:p>
          <w:p w14:paraId="1E76F08E" w14:textId="2536DCA5" w:rsidR="002B77A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Describe las características y evolución de la pintura de Velázquez a través de algunas de sus obras más significativas. . </w:t>
            </w:r>
          </w:p>
          <w:p w14:paraId="3577EE59" w14:textId="44BB60C3" w:rsidR="002B77A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Explica las razones del surgimiento del Neoclasicismo y sus características generales en arquitectura, </w:t>
            </w:r>
            <w:r w:rsidRPr="00DF526D">
              <w:rPr>
                <w:rFonts w:ascii="Helvetica" w:hAnsi="Helvetica" w:cs="Helvetica"/>
                <w:sz w:val="24"/>
                <w:szCs w:val="24"/>
              </w:rPr>
              <w:lastRenderedPageBreak/>
              <w:t xml:space="preserve">escultura y pintura. </w:t>
            </w:r>
          </w:p>
          <w:p w14:paraId="71ECE1B9" w14:textId="637BE2DE" w:rsidR="002B77A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Comenta la escultura neoclásica a través de la obra de </w:t>
            </w:r>
            <w:proofErr w:type="spellStart"/>
            <w:r w:rsidRPr="00DF526D">
              <w:rPr>
                <w:rFonts w:ascii="Helvetica" w:hAnsi="Helvetica" w:cs="Helvetica"/>
                <w:sz w:val="24"/>
                <w:szCs w:val="24"/>
              </w:rPr>
              <w:t>Canova</w:t>
            </w:r>
            <w:proofErr w:type="spellEnd"/>
            <w:r w:rsidRPr="00DF526D">
              <w:rPr>
                <w:rFonts w:ascii="Helvetica" w:hAnsi="Helvetica" w:cs="Helvetica"/>
                <w:sz w:val="24"/>
                <w:szCs w:val="24"/>
              </w:rPr>
              <w:t>. </w:t>
            </w:r>
          </w:p>
          <w:p w14:paraId="71017CC9" w14:textId="77777777" w:rsidR="00E326F7"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analiza y comenta las siguientes obras arquitectónicas del Renacimiento italiano: cúpula de Santa María de </w:t>
            </w:r>
            <w:r w:rsidR="002B77AA" w:rsidRPr="00DF526D">
              <w:rPr>
                <w:rFonts w:ascii="Helvetica" w:hAnsi="Helvetica" w:cs="Helvetica"/>
                <w:sz w:val="24"/>
                <w:szCs w:val="24"/>
              </w:rPr>
              <w:t>las Flores</w:t>
            </w:r>
            <w:r w:rsidRPr="00DF526D">
              <w:rPr>
                <w:rFonts w:ascii="Helvetica" w:hAnsi="Helvetica" w:cs="Helvetica"/>
                <w:sz w:val="24"/>
                <w:szCs w:val="24"/>
              </w:rPr>
              <w:t xml:space="preserve"> de </w:t>
            </w:r>
            <w:proofErr w:type="spellStart"/>
            <w:r w:rsidRPr="00DF526D">
              <w:rPr>
                <w:rFonts w:ascii="Helvetica" w:hAnsi="Helvetica" w:cs="Helvetica"/>
                <w:sz w:val="24"/>
                <w:szCs w:val="24"/>
              </w:rPr>
              <w:t>Brunelleschi</w:t>
            </w:r>
            <w:proofErr w:type="spellEnd"/>
            <w:r w:rsidRPr="00DF526D">
              <w:rPr>
                <w:rFonts w:ascii="Helvetica" w:hAnsi="Helvetica" w:cs="Helvetica"/>
                <w:sz w:val="24"/>
                <w:szCs w:val="24"/>
              </w:rPr>
              <w:t xml:space="preserve">; templete de San Pietro in </w:t>
            </w:r>
            <w:proofErr w:type="spellStart"/>
            <w:r w:rsidRPr="00DF526D">
              <w:rPr>
                <w:rFonts w:ascii="Helvetica" w:hAnsi="Helvetica" w:cs="Helvetica"/>
                <w:sz w:val="24"/>
                <w:szCs w:val="24"/>
              </w:rPr>
              <w:t>Montorio</w:t>
            </w:r>
            <w:proofErr w:type="spellEnd"/>
            <w:r w:rsidRPr="00DF526D">
              <w:rPr>
                <w:rFonts w:ascii="Helvetica" w:hAnsi="Helvetica" w:cs="Helvetica"/>
                <w:sz w:val="24"/>
                <w:szCs w:val="24"/>
              </w:rPr>
              <w:t xml:space="preserve"> en Roma, de Bramante; cúpula y proyecto de planta de San Pedro del Vaticano, de Miguel Ángel</w:t>
            </w:r>
            <w:r w:rsidR="002B77AA" w:rsidRPr="00DF526D">
              <w:rPr>
                <w:rFonts w:ascii="Helvetica" w:hAnsi="Helvetica" w:cs="Helvetica"/>
                <w:sz w:val="24"/>
                <w:szCs w:val="24"/>
              </w:rPr>
              <w:t>.</w:t>
            </w:r>
          </w:p>
          <w:p w14:paraId="230198EA" w14:textId="5B7C30CF" w:rsidR="002B77AA" w:rsidRPr="00DF526D" w:rsidRDefault="00E326F7"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Pr>
                <w:rFonts w:ascii="Helvetica" w:hAnsi="Helvetica" w:cs="Helvetica"/>
                <w:sz w:val="24"/>
                <w:szCs w:val="24"/>
              </w:rPr>
              <w:t xml:space="preserve">Identifica, analiza y comenta las obras </w:t>
            </w:r>
            <w:r w:rsidRPr="00E326F7">
              <w:rPr>
                <w:rFonts w:ascii="Helvetica" w:hAnsi="Helvetica" w:cs="Helvetica"/>
                <w:i/>
                <w:sz w:val="24"/>
                <w:szCs w:val="24"/>
              </w:rPr>
              <w:t>La Anunciación de San Marcos</w:t>
            </w:r>
            <w:r>
              <w:rPr>
                <w:rFonts w:ascii="Helvetica" w:hAnsi="Helvetica" w:cs="Helvetica"/>
                <w:sz w:val="24"/>
                <w:szCs w:val="24"/>
              </w:rPr>
              <w:t xml:space="preserve">, de </w:t>
            </w:r>
            <w:proofErr w:type="spellStart"/>
            <w:r>
              <w:rPr>
                <w:rFonts w:ascii="Helvetica" w:hAnsi="Helvetica" w:cs="Helvetica"/>
                <w:sz w:val="24"/>
                <w:szCs w:val="24"/>
              </w:rPr>
              <w:t>Giotto</w:t>
            </w:r>
            <w:proofErr w:type="spellEnd"/>
            <w:r>
              <w:rPr>
                <w:rFonts w:ascii="Helvetica" w:hAnsi="Helvetica" w:cs="Helvetica"/>
                <w:sz w:val="24"/>
                <w:szCs w:val="24"/>
              </w:rPr>
              <w:t xml:space="preserve">; y </w:t>
            </w:r>
            <w:r w:rsidRPr="00E326F7">
              <w:rPr>
                <w:rFonts w:ascii="Helvetica" w:hAnsi="Helvetica" w:cs="Helvetica"/>
                <w:i/>
                <w:sz w:val="24"/>
                <w:szCs w:val="24"/>
              </w:rPr>
              <w:t>La Trinidad,</w:t>
            </w:r>
            <w:r>
              <w:rPr>
                <w:rFonts w:ascii="Helvetica" w:hAnsi="Helvetica" w:cs="Helvetica"/>
                <w:sz w:val="24"/>
                <w:szCs w:val="24"/>
              </w:rPr>
              <w:t xml:space="preserve"> de </w:t>
            </w:r>
            <w:proofErr w:type="spellStart"/>
            <w:r>
              <w:rPr>
                <w:rFonts w:ascii="Helvetica" w:hAnsi="Helvetica" w:cs="Helvetica"/>
                <w:sz w:val="24"/>
                <w:szCs w:val="24"/>
              </w:rPr>
              <w:t>Masaccio</w:t>
            </w:r>
            <w:proofErr w:type="spellEnd"/>
            <w:r>
              <w:rPr>
                <w:rFonts w:ascii="Helvetica" w:hAnsi="Helvetica" w:cs="Helvetica"/>
                <w:sz w:val="24"/>
                <w:szCs w:val="24"/>
              </w:rPr>
              <w:t>.</w:t>
            </w:r>
            <w:r w:rsidR="00597D5A" w:rsidRPr="00DF526D">
              <w:rPr>
                <w:rFonts w:ascii="Helvetica" w:hAnsi="Helvetica" w:cs="Helvetica"/>
                <w:sz w:val="24"/>
                <w:szCs w:val="24"/>
              </w:rPr>
              <w:t xml:space="preserve"> </w:t>
            </w:r>
          </w:p>
          <w:p w14:paraId="2D1C7272" w14:textId="62339C56" w:rsidR="00B839C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analiza y comenta las siguientes esculturas del Renacimiento italiano: </w:t>
            </w:r>
            <w:r w:rsidRPr="00DF526D">
              <w:rPr>
                <w:rFonts w:ascii="Helvetica" w:hAnsi="Helvetica" w:cs="Helvetica"/>
                <w:i/>
                <w:iCs/>
                <w:sz w:val="24"/>
                <w:szCs w:val="24"/>
              </w:rPr>
              <w:t>David</w:t>
            </w:r>
            <w:r w:rsidRPr="00DF526D">
              <w:rPr>
                <w:rFonts w:ascii="Helvetica" w:hAnsi="Helvetica" w:cs="Helvetica"/>
                <w:sz w:val="24"/>
                <w:szCs w:val="24"/>
              </w:rPr>
              <w:t xml:space="preserve">, de Donatello </w:t>
            </w:r>
            <w:r w:rsidRPr="00DF526D">
              <w:rPr>
                <w:rFonts w:ascii="Helvetica" w:hAnsi="Helvetica" w:cs="Helvetica"/>
                <w:i/>
                <w:iCs/>
                <w:sz w:val="24"/>
                <w:szCs w:val="24"/>
              </w:rPr>
              <w:t>Piedad del Vaticano</w:t>
            </w:r>
            <w:r w:rsidRPr="00DF526D">
              <w:rPr>
                <w:rFonts w:ascii="Helvetica" w:hAnsi="Helvetica" w:cs="Helvetica"/>
                <w:sz w:val="24"/>
                <w:szCs w:val="24"/>
              </w:rPr>
              <w:t xml:space="preserve">, </w:t>
            </w:r>
            <w:r w:rsidRPr="00DF526D">
              <w:rPr>
                <w:rFonts w:ascii="Helvetica" w:hAnsi="Helvetica" w:cs="Helvetica"/>
                <w:i/>
                <w:iCs/>
                <w:sz w:val="24"/>
                <w:szCs w:val="24"/>
              </w:rPr>
              <w:t>David</w:t>
            </w:r>
            <w:r w:rsidRPr="00DF526D">
              <w:rPr>
                <w:rFonts w:ascii="Helvetica" w:hAnsi="Helvetica" w:cs="Helvetica"/>
                <w:sz w:val="24"/>
                <w:szCs w:val="24"/>
              </w:rPr>
              <w:t>, de Miguel Ángel</w:t>
            </w:r>
            <w:r w:rsidR="002B77AA" w:rsidRPr="00DF526D">
              <w:rPr>
                <w:rFonts w:ascii="Helvetica" w:hAnsi="Helvetica" w:cs="Helvetica"/>
                <w:sz w:val="24"/>
                <w:szCs w:val="24"/>
              </w:rPr>
              <w:t>.</w:t>
            </w:r>
          </w:p>
          <w:p w14:paraId="21E3710A" w14:textId="12B4CE38"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Identifica, analiza y comenta las siguientes pinturas del Renacimiento italiano: </w:t>
            </w:r>
            <w:r w:rsidRPr="00DF526D">
              <w:rPr>
                <w:rFonts w:ascii="Helvetica" w:hAnsi="Helvetica" w:cs="Helvetica"/>
                <w:i/>
                <w:iCs/>
                <w:sz w:val="24"/>
                <w:szCs w:val="24"/>
              </w:rPr>
              <w:t xml:space="preserve">Anunciación </w:t>
            </w:r>
            <w:r w:rsidRPr="00DF526D">
              <w:rPr>
                <w:rFonts w:ascii="Helvetica" w:hAnsi="Helvetica" w:cs="Helvetica"/>
                <w:sz w:val="24"/>
                <w:szCs w:val="24"/>
              </w:rPr>
              <w:t xml:space="preserve">del Convento de San Marcos en Florencia, de </w:t>
            </w:r>
            <w:proofErr w:type="spellStart"/>
            <w:r w:rsidRPr="00DF526D">
              <w:rPr>
                <w:rFonts w:ascii="Helvetica" w:hAnsi="Helvetica" w:cs="Helvetica"/>
                <w:sz w:val="24"/>
                <w:szCs w:val="24"/>
              </w:rPr>
              <w:t>Fra</w:t>
            </w:r>
            <w:proofErr w:type="spellEnd"/>
            <w:r w:rsidR="002B77AA" w:rsidRPr="00DF526D">
              <w:rPr>
                <w:rFonts w:ascii="Helvetica" w:hAnsi="Helvetica" w:cs="Helvetica"/>
                <w:sz w:val="24"/>
                <w:szCs w:val="24"/>
              </w:rPr>
              <w:t xml:space="preserve"> </w:t>
            </w:r>
            <w:proofErr w:type="spellStart"/>
            <w:r w:rsidR="002B77AA" w:rsidRPr="00DF526D">
              <w:rPr>
                <w:rFonts w:ascii="Helvetica" w:hAnsi="Helvetica" w:cs="Helvetica"/>
                <w:sz w:val="24"/>
                <w:szCs w:val="24"/>
              </w:rPr>
              <w:t>Angelico</w:t>
            </w:r>
            <w:proofErr w:type="spellEnd"/>
            <w:r w:rsidRPr="00DF526D">
              <w:rPr>
                <w:rFonts w:ascii="Helvetica" w:hAnsi="Helvetica" w:cs="Helvetica"/>
                <w:sz w:val="24"/>
                <w:szCs w:val="24"/>
              </w:rPr>
              <w:t xml:space="preserve">; </w:t>
            </w:r>
            <w:r w:rsidRPr="00DF526D">
              <w:rPr>
                <w:rFonts w:ascii="Helvetica" w:hAnsi="Helvetica" w:cs="Helvetica"/>
                <w:i/>
                <w:iCs/>
                <w:sz w:val="24"/>
                <w:szCs w:val="24"/>
              </w:rPr>
              <w:t xml:space="preserve">La Escuela de Atenas </w:t>
            </w:r>
            <w:r w:rsidRPr="00DF526D">
              <w:rPr>
                <w:rFonts w:ascii="Helvetica" w:hAnsi="Helvetica" w:cs="Helvetica"/>
                <w:sz w:val="24"/>
                <w:szCs w:val="24"/>
              </w:rPr>
              <w:t xml:space="preserve">de Rafael; la bóveda y el </w:t>
            </w:r>
            <w:r w:rsidRPr="00DF526D">
              <w:rPr>
                <w:rFonts w:ascii="Helvetica" w:hAnsi="Helvetica" w:cs="Helvetica"/>
                <w:i/>
                <w:iCs/>
                <w:sz w:val="24"/>
                <w:szCs w:val="24"/>
              </w:rPr>
              <w:t xml:space="preserve">Juicio Final </w:t>
            </w:r>
            <w:r w:rsidRPr="00DF526D">
              <w:rPr>
                <w:rFonts w:ascii="Helvetica" w:hAnsi="Helvetica" w:cs="Helvetica"/>
                <w:sz w:val="24"/>
                <w:szCs w:val="24"/>
              </w:rPr>
              <w:t>de la C</w:t>
            </w:r>
            <w:r w:rsidR="002B77AA" w:rsidRPr="00DF526D">
              <w:rPr>
                <w:rFonts w:ascii="Helvetica" w:hAnsi="Helvetica" w:cs="Helvetica"/>
                <w:sz w:val="24"/>
                <w:szCs w:val="24"/>
              </w:rPr>
              <w:t>apilla Sixtina, de Miguel Ángel.</w:t>
            </w:r>
          </w:p>
          <w:p w14:paraId="788BEF71" w14:textId="3D57EDE5" w:rsidR="00B839C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i/>
                <w:iCs/>
                <w:sz w:val="24"/>
                <w:szCs w:val="24"/>
              </w:rPr>
            </w:pPr>
            <w:r w:rsidRPr="00DF526D">
              <w:rPr>
                <w:rFonts w:ascii="Helvetica" w:hAnsi="Helvetica" w:cs="Helvetica"/>
                <w:sz w:val="24"/>
                <w:szCs w:val="24"/>
              </w:rPr>
              <w:t>I</w:t>
            </w:r>
            <w:r w:rsidR="00B839C6" w:rsidRPr="00DF526D">
              <w:rPr>
                <w:rFonts w:ascii="Helvetica" w:hAnsi="Helvetica" w:cs="Helvetica"/>
                <w:sz w:val="24"/>
                <w:szCs w:val="24"/>
              </w:rPr>
              <w:t>dentifica, analiza y comenta la siguiente pintura</w:t>
            </w:r>
            <w:r w:rsidRPr="00DF526D">
              <w:rPr>
                <w:rFonts w:ascii="Helvetica" w:hAnsi="Helvetica" w:cs="Helvetica"/>
                <w:sz w:val="24"/>
                <w:szCs w:val="24"/>
              </w:rPr>
              <w:t xml:space="preserve"> de El Greco:</w:t>
            </w:r>
            <w:r w:rsidR="00B839C6" w:rsidRPr="00DF526D">
              <w:rPr>
                <w:rFonts w:ascii="Helvetica" w:hAnsi="Helvetica" w:cs="Helvetica"/>
                <w:i/>
                <w:iCs/>
                <w:sz w:val="24"/>
                <w:szCs w:val="24"/>
              </w:rPr>
              <w:t xml:space="preserve"> El entierro del Señor de </w:t>
            </w:r>
            <w:proofErr w:type="spellStart"/>
            <w:r w:rsidR="00B839C6" w:rsidRPr="00DF526D">
              <w:rPr>
                <w:rFonts w:ascii="Helvetica" w:hAnsi="Helvetica" w:cs="Helvetica"/>
                <w:i/>
                <w:iCs/>
                <w:sz w:val="24"/>
                <w:szCs w:val="24"/>
              </w:rPr>
              <w:t>Orgaz</w:t>
            </w:r>
            <w:proofErr w:type="spellEnd"/>
            <w:r w:rsidR="00B839C6" w:rsidRPr="00DF526D">
              <w:rPr>
                <w:rFonts w:ascii="Helvetica" w:hAnsi="Helvetica" w:cs="Helvetica"/>
                <w:i/>
                <w:iCs/>
                <w:sz w:val="24"/>
                <w:szCs w:val="24"/>
              </w:rPr>
              <w:t>.</w:t>
            </w:r>
          </w:p>
          <w:p w14:paraId="607CEAA8" w14:textId="714E42D4" w:rsidR="00B839C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Identifica, analiza y comenta las siguientes obras arquitectónicas del Barroco europeo del s</w:t>
            </w:r>
            <w:r w:rsidR="00B839C6" w:rsidRPr="00DF526D">
              <w:rPr>
                <w:rFonts w:ascii="Helvetica" w:hAnsi="Helvetica" w:cs="Helvetica"/>
                <w:sz w:val="24"/>
                <w:szCs w:val="24"/>
              </w:rPr>
              <w:t xml:space="preserve">iglo XVII: </w:t>
            </w:r>
            <w:r w:rsidRPr="00DF526D">
              <w:rPr>
                <w:rFonts w:ascii="Helvetica" w:hAnsi="Helvetica" w:cs="Helvetica"/>
                <w:sz w:val="24"/>
                <w:szCs w:val="24"/>
              </w:rPr>
              <w:t xml:space="preserve">columnata de la plaza de San Pedro del Vaticano, de </w:t>
            </w:r>
            <w:proofErr w:type="spellStart"/>
            <w:r w:rsidRPr="00DF526D">
              <w:rPr>
                <w:rFonts w:ascii="Helvetica" w:hAnsi="Helvetica" w:cs="Helvetica"/>
                <w:sz w:val="24"/>
                <w:szCs w:val="24"/>
              </w:rPr>
              <w:t>Bernini</w:t>
            </w:r>
            <w:proofErr w:type="spellEnd"/>
            <w:r w:rsidRPr="00DF526D">
              <w:rPr>
                <w:rFonts w:ascii="Helvetica" w:hAnsi="Helvetica" w:cs="Helvetica"/>
                <w:sz w:val="24"/>
                <w:szCs w:val="24"/>
              </w:rPr>
              <w:t xml:space="preserve">; San Carlos de las Cuatro Fuentes en Roma, de </w:t>
            </w:r>
            <w:proofErr w:type="spellStart"/>
            <w:r w:rsidRPr="00DF526D">
              <w:rPr>
                <w:rFonts w:ascii="Helvetica" w:hAnsi="Helvetica" w:cs="Helvetica"/>
                <w:sz w:val="24"/>
                <w:szCs w:val="24"/>
              </w:rPr>
              <w:t>Borromini</w:t>
            </w:r>
            <w:proofErr w:type="spellEnd"/>
            <w:r w:rsidR="00B839C6" w:rsidRPr="00DF526D">
              <w:rPr>
                <w:rFonts w:ascii="Helvetica" w:hAnsi="Helvetica" w:cs="Helvetica"/>
                <w:sz w:val="24"/>
                <w:szCs w:val="24"/>
              </w:rPr>
              <w:t>.</w:t>
            </w:r>
          </w:p>
          <w:p w14:paraId="04584132" w14:textId="6266BAA5" w:rsidR="00597D5A" w:rsidRPr="00DF526D" w:rsidRDefault="00C67BD5"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I</w:t>
            </w:r>
            <w:r w:rsidR="00597D5A" w:rsidRPr="00DF526D">
              <w:rPr>
                <w:rFonts w:ascii="Helvetica" w:hAnsi="Helvetica" w:cs="Helvetica"/>
                <w:sz w:val="24"/>
                <w:szCs w:val="24"/>
              </w:rPr>
              <w:t xml:space="preserve">dentifica, analiza y comenta las siguientes esculturas de </w:t>
            </w:r>
            <w:proofErr w:type="spellStart"/>
            <w:r w:rsidR="00597D5A" w:rsidRPr="00DF526D">
              <w:rPr>
                <w:rFonts w:ascii="Helvetica" w:hAnsi="Helvetica" w:cs="Helvetica"/>
                <w:sz w:val="24"/>
                <w:szCs w:val="24"/>
              </w:rPr>
              <w:t>Bernini</w:t>
            </w:r>
            <w:proofErr w:type="spellEnd"/>
            <w:r w:rsidR="00597D5A" w:rsidRPr="00DF526D">
              <w:rPr>
                <w:rFonts w:ascii="Helvetica" w:hAnsi="Helvetica" w:cs="Helvetica"/>
                <w:sz w:val="24"/>
                <w:szCs w:val="24"/>
              </w:rPr>
              <w:t xml:space="preserve">: </w:t>
            </w:r>
            <w:r w:rsidR="00597D5A" w:rsidRPr="00DF526D">
              <w:rPr>
                <w:rFonts w:ascii="Helvetica" w:hAnsi="Helvetica" w:cs="Helvetica"/>
                <w:i/>
                <w:iCs/>
                <w:sz w:val="24"/>
                <w:szCs w:val="24"/>
              </w:rPr>
              <w:t>D</w:t>
            </w:r>
            <w:r w:rsidR="00B839C6" w:rsidRPr="00DF526D">
              <w:rPr>
                <w:rFonts w:ascii="Helvetica" w:hAnsi="Helvetica" w:cs="Helvetica"/>
                <w:i/>
                <w:iCs/>
                <w:sz w:val="24"/>
                <w:szCs w:val="24"/>
              </w:rPr>
              <w:t>avid, Apolo y Dafne</w:t>
            </w:r>
            <w:r w:rsidR="00597D5A" w:rsidRPr="00DF526D">
              <w:rPr>
                <w:rFonts w:ascii="Helvetica" w:hAnsi="Helvetica" w:cs="Helvetica"/>
                <w:sz w:val="24"/>
                <w:szCs w:val="24"/>
              </w:rPr>
              <w:t>.</w:t>
            </w:r>
          </w:p>
          <w:p w14:paraId="48C9DA8E" w14:textId="1A13410F"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Identifica, analiza y comenta las siguientes pinturas del Barroco europeo del siglo XVII: </w:t>
            </w:r>
            <w:r w:rsidRPr="00DF526D">
              <w:rPr>
                <w:rFonts w:ascii="Helvetica" w:hAnsi="Helvetica" w:cs="Helvetica"/>
                <w:i/>
                <w:iCs/>
                <w:sz w:val="24"/>
                <w:szCs w:val="24"/>
              </w:rPr>
              <w:t>Muerte de la Virgen</w:t>
            </w:r>
            <w:r w:rsidRPr="00DF526D">
              <w:rPr>
                <w:rFonts w:ascii="Helvetica" w:hAnsi="Helvetica" w:cs="Helvetica"/>
                <w:sz w:val="24"/>
                <w:szCs w:val="24"/>
              </w:rPr>
              <w:t xml:space="preserve">, de </w:t>
            </w:r>
            <w:proofErr w:type="spellStart"/>
            <w:r w:rsidRPr="00DF526D">
              <w:rPr>
                <w:rFonts w:ascii="Helvetica" w:hAnsi="Helvetica" w:cs="Helvetica"/>
                <w:sz w:val="24"/>
                <w:szCs w:val="24"/>
              </w:rPr>
              <w:t>Caravaggio</w:t>
            </w:r>
            <w:proofErr w:type="spellEnd"/>
            <w:r w:rsidRPr="00DF526D">
              <w:rPr>
                <w:rFonts w:ascii="Helvetica" w:hAnsi="Helvetica" w:cs="Helvetica"/>
                <w:sz w:val="24"/>
                <w:szCs w:val="24"/>
              </w:rPr>
              <w:t>;</w:t>
            </w:r>
            <w:r w:rsidRPr="00DF526D">
              <w:rPr>
                <w:rFonts w:ascii="Helvetica" w:hAnsi="Helvetica" w:cs="Helvetica"/>
                <w:i/>
                <w:iCs/>
                <w:sz w:val="24"/>
                <w:szCs w:val="24"/>
              </w:rPr>
              <w:t>, Las tres Gracias</w:t>
            </w:r>
            <w:r w:rsidRPr="00DF526D">
              <w:rPr>
                <w:rFonts w:ascii="Helvetica" w:hAnsi="Helvetica" w:cs="Helvetica"/>
                <w:sz w:val="24"/>
                <w:szCs w:val="24"/>
              </w:rPr>
              <w:t xml:space="preserve">, de Rubens; </w:t>
            </w:r>
            <w:r w:rsidRPr="00DF526D">
              <w:rPr>
                <w:rFonts w:ascii="Helvetica" w:hAnsi="Helvetica" w:cs="Helvetica"/>
                <w:i/>
                <w:iCs/>
                <w:sz w:val="24"/>
                <w:szCs w:val="24"/>
              </w:rPr>
              <w:t xml:space="preserve">La lección de anatomía del doctor </w:t>
            </w:r>
            <w:proofErr w:type="spellStart"/>
            <w:r w:rsidRPr="00DF526D">
              <w:rPr>
                <w:rFonts w:ascii="Helvetica" w:hAnsi="Helvetica" w:cs="Helvetica"/>
                <w:i/>
                <w:iCs/>
                <w:sz w:val="24"/>
                <w:szCs w:val="24"/>
              </w:rPr>
              <w:t>Tulp</w:t>
            </w:r>
            <w:proofErr w:type="spellEnd"/>
            <w:r w:rsidRPr="00DF526D">
              <w:rPr>
                <w:rFonts w:ascii="Helvetica" w:hAnsi="Helvetica" w:cs="Helvetica"/>
                <w:sz w:val="24"/>
                <w:szCs w:val="24"/>
              </w:rPr>
              <w:t>.</w:t>
            </w:r>
          </w:p>
          <w:p w14:paraId="463569FB" w14:textId="6FB38C40"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Identifica, analiza y comenta </w:t>
            </w:r>
            <w:r w:rsidRPr="00DF526D">
              <w:rPr>
                <w:rFonts w:ascii="Helvetica" w:hAnsi="Helvetica" w:cs="Helvetica"/>
                <w:i/>
                <w:iCs/>
                <w:sz w:val="24"/>
                <w:szCs w:val="24"/>
              </w:rPr>
              <w:t>Las menina</w:t>
            </w:r>
            <w:r w:rsidR="00B839C6" w:rsidRPr="00DF526D">
              <w:rPr>
                <w:rFonts w:ascii="Helvetica" w:hAnsi="Helvetica" w:cs="Helvetica"/>
                <w:i/>
                <w:iCs/>
                <w:sz w:val="24"/>
                <w:szCs w:val="24"/>
              </w:rPr>
              <w:t>s</w:t>
            </w:r>
            <w:r w:rsidRPr="00DF526D">
              <w:rPr>
                <w:rFonts w:ascii="Helvetica" w:hAnsi="Helvetica" w:cs="Helvetica"/>
                <w:i/>
                <w:iCs/>
                <w:sz w:val="24"/>
                <w:szCs w:val="24"/>
              </w:rPr>
              <w:t xml:space="preserve">, </w:t>
            </w:r>
            <w:r w:rsidRPr="00DF526D">
              <w:rPr>
                <w:rFonts w:ascii="Helvetica" w:hAnsi="Helvetica" w:cs="Helvetica"/>
                <w:sz w:val="24"/>
                <w:szCs w:val="24"/>
              </w:rPr>
              <w:t xml:space="preserve">de Velázquez; </w:t>
            </w:r>
          </w:p>
          <w:p w14:paraId="354D7AE1" w14:textId="56186F1B" w:rsidR="00B839C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analiza y comenta </w:t>
            </w:r>
            <w:r w:rsidRPr="00DF526D">
              <w:rPr>
                <w:rFonts w:ascii="Helvetica" w:hAnsi="Helvetica" w:cs="Helvetica"/>
                <w:i/>
                <w:iCs/>
                <w:sz w:val="24"/>
                <w:szCs w:val="24"/>
              </w:rPr>
              <w:t>Eros y Psique</w:t>
            </w:r>
            <w:r w:rsidR="00B839C6" w:rsidRPr="00DF526D">
              <w:rPr>
                <w:rFonts w:ascii="Helvetica" w:hAnsi="Helvetica" w:cs="Helvetica"/>
                <w:sz w:val="24"/>
                <w:szCs w:val="24"/>
              </w:rPr>
              <w:t xml:space="preserve">, de </w:t>
            </w:r>
            <w:proofErr w:type="spellStart"/>
            <w:r w:rsidR="00B839C6" w:rsidRPr="00DF526D">
              <w:rPr>
                <w:rFonts w:ascii="Helvetica" w:hAnsi="Helvetica" w:cs="Helvetica"/>
                <w:sz w:val="24"/>
                <w:szCs w:val="24"/>
              </w:rPr>
              <w:t>Canova</w:t>
            </w:r>
            <w:proofErr w:type="spellEnd"/>
            <w:r w:rsidR="00B839C6" w:rsidRPr="00DF526D">
              <w:rPr>
                <w:rFonts w:ascii="Helvetica" w:hAnsi="Helvetica" w:cs="Helvetica"/>
                <w:sz w:val="24"/>
                <w:szCs w:val="24"/>
              </w:rPr>
              <w:t xml:space="preserve">. </w:t>
            </w:r>
          </w:p>
          <w:p w14:paraId="0A2F8DDD" w14:textId="026B4264"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I</w:t>
            </w:r>
            <w:r w:rsidR="00B839C6" w:rsidRPr="00DF526D">
              <w:rPr>
                <w:rFonts w:ascii="Helvetica" w:hAnsi="Helvetica" w:cs="Helvetica"/>
                <w:sz w:val="24"/>
                <w:szCs w:val="24"/>
              </w:rPr>
              <w:t>dentifica, analiza y comenta la siguiente obra</w:t>
            </w:r>
            <w:r w:rsidRPr="00DF526D">
              <w:rPr>
                <w:rFonts w:ascii="Helvetica" w:hAnsi="Helvetica" w:cs="Helvetica"/>
                <w:sz w:val="24"/>
                <w:szCs w:val="24"/>
              </w:rPr>
              <w:t xml:space="preserve"> de David: </w:t>
            </w:r>
            <w:r w:rsidRPr="00DF526D">
              <w:rPr>
                <w:rFonts w:ascii="Helvetica" w:hAnsi="Helvetica" w:cs="Helvetica"/>
                <w:i/>
                <w:iCs/>
                <w:sz w:val="24"/>
                <w:szCs w:val="24"/>
              </w:rPr>
              <w:t xml:space="preserve">El juramento de los </w:t>
            </w:r>
            <w:proofErr w:type="spellStart"/>
            <w:r w:rsidRPr="00DF526D">
              <w:rPr>
                <w:rFonts w:ascii="Helvetica" w:hAnsi="Helvetica" w:cs="Helvetica"/>
                <w:i/>
                <w:iCs/>
                <w:sz w:val="24"/>
                <w:szCs w:val="24"/>
              </w:rPr>
              <w:t>Horacios</w:t>
            </w:r>
            <w:proofErr w:type="spellEnd"/>
            <w:r w:rsidRPr="00DF526D">
              <w:rPr>
                <w:rFonts w:ascii="Helvetica" w:hAnsi="Helvetica" w:cs="Helvetica"/>
                <w:i/>
                <w:iCs/>
                <w:sz w:val="24"/>
                <w:szCs w:val="24"/>
              </w:rPr>
              <w:t>.</w:t>
            </w:r>
          </w:p>
          <w:p w14:paraId="7920350B" w14:textId="639FD943"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p>
          <w:p w14:paraId="47FA18DB" w14:textId="77777777"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b/>
                <w:sz w:val="24"/>
                <w:szCs w:val="24"/>
              </w:rPr>
            </w:pPr>
            <w:r w:rsidRPr="00DF526D">
              <w:rPr>
                <w:rFonts w:ascii="Helvetica" w:hAnsi="Helvetica" w:cs="Helvetica"/>
                <w:b/>
                <w:sz w:val="24"/>
                <w:szCs w:val="24"/>
              </w:rPr>
              <w:t xml:space="preserve">Bloque 4. </w:t>
            </w:r>
            <w:r w:rsidRPr="00DF526D">
              <w:rPr>
                <w:rFonts w:ascii="Helvetica" w:hAnsi="Helvetica" w:cs="Helvetica"/>
                <w:b/>
                <w:sz w:val="24"/>
                <w:szCs w:val="24"/>
                <w:u w:val="single"/>
              </w:rPr>
              <w:t>El siglo XIX: el arte de un mundo en transformación</w:t>
            </w:r>
          </w:p>
          <w:p w14:paraId="6F6B296E" w14:textId="67DEB929"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lastRenderedPageBreak/>
              <w:t>Analiza la evolución de la obra de Goya como pintor y grabador, desde su llegada a la Corte hasta su exilio final en Burdeos.</w:t>
            </w:r>
          </w:p>
          <w:p w14:paraId="526E7B4C" w14:textId="66725AFF"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Describe las características y evolución de la arquitectura del hierro en el siglo XIX, en relación con los avances y necesidades de la revolución industrial.</w:t>
            </w:r>
          </w:p>
          <w:p w14:paraId="53C548E5" w14:textId="4C19D834" w:rsidR="00B839C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Explica las características del neoclasicismo arquitectónico durante el Imperio de Napoleón. </w:t>
            </w:r>
          </w:p>
          <w:p w14:paraId="44A97E78" w14:textId="16882E7E" w:rsidR="00B839C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Explica las características del historicismo en arquitectura </w:t>
            </w:r>
          </w:p>
          <w:p w14:paraId="737CEBB2" w14:textId="016C44F6"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Explica las características y principales tendencias de la arquitectura modernista.</w:t>
            </w:r>
          </w:p>
          <w:p w14:paraId="0293F268" w14:textId="319E32C9" w:rsidR="00B839C6"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Especifica las aportaciones de la Escuela de Chicago a la arquitectura. </w:t>
            </w:r>
          </w:p>
          <w:p w14:paraId="1787F743" w14:textId="1D0F2350"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Describe las características del Romanticismo en la pintura y distingue entre el romanticismo de la línea de Ingres y el romanticismo del color de </w:t>
            </w:r>
            <w:proofErr w:type="spellStart"/>
            <w:r w:rsidRPr="00DF526D">
              <w:rPr>
                <w:rFonts w:ascii="Helvetica" w:hAnsi="Helvetica" w:cs="Helvetica"/>
                <w:sz w:val="24"/>
                <w:szCs w:val="24"/>
              </w:rPr>
              <w:t>Gericault</w:t>
            </w:r>
            <w:proofErr w:type="spellEnd"/>
            <w:r w:rsidRPr="00DF526D">
              <w:rPr>
                <w:rFonts w:ascii="Helvetica" w:hAnsi="Helvetica" w:cs="Helvetica"/>
                <w:sz w:val="24"/>
                <w:szCs w:val="24"/>
              </w:rPr>
              <w:t xml:space="preserve"> y Delacroix.</w:t>
            </w:r>
          </w:p>
          <w:p w14:paraId="7A0B33E4" w14:textId="68CA6E51"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Describe las características generales del Impresionismo y el Neoimpresionismo.</w:t>
            </w:r>
          </w:p>
          <w:p w14:paraId="406B652B" w14:textId="38F70F1A" w:rsidR="003E5F87"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Define el concepto de postimpresionismo y especifica las aportaciones de </w:t>
            </w:r>
            <w:proofErr w:type="spellStart"/>
            <w:r w:rsidRPr="00DF526D">
              <w:rPr>
                <w:rFonts w:ascii="Helvetica" w:hAnsi="Helvetica" w:cs="Helvetica"/>
                <w:sz w:val="24"/>
                <w:szCs w:val="24"/>
              </w:rPr>
              <w:t>Cézanne</w:t>
            </w:r>
            <w:proofErr w:type="spellEnd"/>
            <w:r w:rsidRPr="00DF526D">
              <w:rPr>
                <w:rFonts w:ascii="Helvetica" w:hAnsi="Helvetica" w:cs="Helvetica"/>
                <w:sz w:val="24"/>
                <w:szCs w:val="24"/>
              </w:rPr>
              <w:t xml:space="preserve"> y Van Gogh como precursores de las grandes corrientes artísticas del siglo XX. </w:t>
            </w:r>
          </w:p>
          <w:p w14:paraId="4462F4E4" w14:textId="790B295D" w:rsidR="003E5F87"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Explica las características de la renovación escultórica emprendida por </w:t>
            </w:r>
            <w:proofErr w:type="spellStart"/>
            <w:r w:rsidRPr="00DF526D">
              <w:rPr>
                <w:rFonts w:ascii="Helvetica" w:hAnsi="Helvetica" w:cs="Helvetica"/>
                <w:sz w:val="24"/>
                <w:szCs w:val="24"/>
              </w:rPr>
              <w:t>Rodin</w:t>
            </w:r>
            <w:proofErr w:type="spellEnd"/>
            <w:r w:rsidRPr="00DF526D">
              <w:rPr>
                <w:rFonts w:ascii="Helvetica" w:hAnsi="Helvetica" w:cs="Helvetica"/>
                <w:sz w:val="24"/>
                <w:szCs w:val="24"/>
              </w:rPr>
              <w:t>. </w:t>
            </w:r>
          </w:p>
          <w:p w14:paraId="5BF8AED0" w14:textId="68B73293" w:rsidR="003E5F87"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i/>
                <w:iCs/>
                <w:sz w:val="24"/>
                <w:szCs w:val="24"/>
              </w:rPr>
            </w:pPr>
            <w:r w:rsidRPr="00DF526D">
              <w:rPr>
                <w:rFonts w:ascii="Helvetica" w:hAnsi="Helvetica" w:cs="Helvetica"/>
                <w:sz w:val="24"/>
                <w:szCs w:val="24"/>
              </w:rPr>
              <w:t>Id</w:t>
            </w:r>
            <w:r w:rsidR="003E5F87" w:rsidRPr="00DF526D">
              <w:rPr>
                <w:rFonts w:ascii="Helvetica" w:hAnsi="Helvetica" w:cs="Helvetica"/>
                <w:sz w:val="24"/>
                <w:szCs w:val="24"/>
              </w:rPr>
              <w:t>entifica, analiza y comenta la</w:t>
            </w:r>
            <w:r w:rsidR="006854B8">
              <w:rPr>
                <w:rFonts w:ascii="Helvetica" w:hAnsi="Helvetica" w:cs="Helvetica"/>
                <w:sz w:val="24"/>
                <w:szCs w:val="24"/>
              </w:rPr>
              <w:t>s</w:t>
            </w:r>
            <w:r w:rsidR="003E5F87" w:rsidRPr="00DF526D">
              <w:rPr>
                <w:rFonts w:ascii="Helvetica" w:hAnsi="Helvetica" w:cs="Helvetica"/>
                <w:sz w:val="24"/>
                <w:szCs w:val="24"/>
              </w:rPr>
              <w:t xml:space="preserve"> siguiente</w:t>
            </w:r>
            <w:r w:rsidR="006854B8">
              <w:rPr>
                <w:rFonts w:ascii="Helvetica" w:hAnsi="Helvetica" w:cs="Helvetica"/>
                <w:sz w:val="24"/>
                <w:szCs w:val="24"/>
              </w:rPr>
              <w:t>s</w:t>
            </w:r>
            <w:r w:rsidR="003E5F87" w:rsidRPr="00DF526D">
              <w:rPr>
                <w:rFonts w:ascii="Helvetica" w:hAnsi="Helvetica" w:cs="Helvetica"/>
                <w:sz w:val="24"/>
                <w:szCs w:val="24"/>
              </w:rPr>
              <w:t xml:space="preserve"> obra</w:t>
            </w:r>
            <w:r w:rsidR="006854B8">
              <w:rPr>
                <w:rFonts w:ascii="Helvetica" w:hAnsi="Helvetica" w:cs="Helvetica"/>
                <w:sz w:val="24"/>
                <w:szCs w:val="24"/>
              </w:rPr>
              <w:t>s</w:t>
            </w:r>
            <w:r w:rsidRPr="00DF526D">
              <w:rPr>
                <w:rFonts w:ascii="Helvetica" w:hAnsi="Helvetica" w:cs="Helvetica"/>
                <w:sz w:val="24"/>
                <w:szCs w:val="24"/>
              </w:rPr>
              <w:t xml:space="preserve"> de Goya: </w:t>
            </w:r>
            <w:r w:rsidRPr="00DF526D">
              <w:rPr>
                <w:rFonts w:ascii="Helvetica" w:hAnsi="Helvetica" w:cs="Helvetica"/>
                <w:i/>
                <w:iCs/>
                <w:sz w:val="24"/>
                <w:szCs w:val="24"/>
              </w:rPr>
              <w:t>Los fusilamientos del 3 de mayo de 1808; </w:t>
            </w:r>
            <w:r w:rsidR="006854B8">
              <w:rPr>
                <w:rFonts w:ascii="Helvetica" w:hAnsi="Helvetica" w:cs="Helvetica"/>
                <w:i/>
                <w:iCs/>
                <w:sz w:val="24"/>
                <w:szCs w:val="24"/>
              </w:rPr>
              <w:t xml:space="preserve"> La Familia de Carlos IV.</w:t>
            </w:r>
          </w:p>
          <w:p w14:paraId="485B9554" w14:textId="527AB447" w:rsidR="003E5F87" w:rsidRPr="00DF526D" w:rsidRDefault="003E5F87"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Identifica, analiza y comenta la </w:t>
            </w:r>
            <w:r w:rsidR="00597D5A" w:rsidRPr="00DF526D">
              <w:rPr>
                <w:rFonts w:ascii="Helvetica" w:hAnsi="Helvetica" w:cs="Helvetica"/>
                <w:sz w:val="24"/>
                <w:szCs w:val="24"/>
              </w:rPr>
              <w:t xml:space="preserve">Torre Eiffel de París; Templo de la Sagrada Familia en Barcelona, de Gaudí. </w:t>
            </w:r>
          </w:p>
          <w:p w14:paraId="136D7C85" w14:textId="4862D6C4" w:rsidR="00597D5A" w:rsidRPr="00DF526D" w:rsidRDefault="00B839C6"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I</w:t>
            </w:r>
            <w:r w:rsidR="00597D5A" w:rsidRPr="00DF526D">
              <w:rPr>
                <w:rFonts w:ascii="Helvetica" w:hAnsi="Helvetica" w:cs="Helvetica"/>
                <w:sz w:val="24"/>
                <w:szCs w:val="24"/>
              </w:rPr>
              <w:t xml:space="preserve">dentifica, analiza y comenta </w:t>
            </w:r>
            <w:r w:rsidR="00597D5A" w:rsidRPr="00DF526D">
              <w:rPr>
                <w:rFonts w:ascii="Helvetica" w:hAnsi="Helvetica" w:cs="Helvetica"/>
                <w:i/>
                <w:iCs/>
                <w:sz w:val="24"/>
                <w:szCs w:val="24"/>
              </w:rPr>
              <w:t>La balsa de la Medusa</w:t>
            </w:r>
            <w:r w:rsidR="00597D5A" w:rsidRPr="00DF526D">
              <w:rPr>
                <w:rFonts w:ascii="Helvetica" w:hAnsi="Helvetica" w:cs="Helvetica"/>
                <w:sz w:val="24"/>
                <w:szCs w:val="24"/>
              </w:rPr>
              <w:t xml:space="preserve">, de </w:t>
            </w:r>
            <w:proofErr w:type="spellStart"/>
            <w:r w:rsidR="00597D5A" w:rsidRPr="00DF526D">
              <w:rPr>
                <w:rFonts w:ascii="Helvetica" w:hAnsi="Helvetica" w:cs="Helvetica"/>
                <w:sz w:val="24"/>
                <w:szCs w:val="24"/>
              </w:rPr>
              <w:t>Gericault</w:t>
            </w:r>
            <w:proofErr w:type="spellEnd"/>
            <w:r w:rsidR="00597D5A" w:rsidRPr="00DF526D">
              <w:rPr>
                <w:rFonts w:ascii="Helvetica" w:hAnsi="Helvetica" w:cs="Helvetica"/>
                <w:sz w:val="24"/>
                <w:szCs w:val="24"/>
              </w:rPr>
              <w:t xml:space="preserve">; </w:t>
            </w:r>
            <w:r w:rsidR="003E5F87" w:rsidRPr="00DF526D">
              <w:rPr>
                <w:rFonts w:ascii="Helvetica" w:hAnsi="Helvetica" w:cs="Helvetica"/>
                <w:i/>
                <w:iCs/>
                <w:sz w:val="24"/>
                <w:szCs w:val="24"/>
              </w:rPr>
              <w:t>I</w:t>
            </w:r>
            <w:r w:rsidR="00597D5A" w:rsidRPr="00DF526D">
              <w:rPr>
                <w:rFonts w:ascii="Helvetica" w:hAnsi="Helvetica" w:cs="Helvetica"/>
                <w:i/>
                <w:iCs/>
                <w:sz w:val="24"/>
                <w:szCs w:val="24"/>
              </w:rPr>
              <w:t>mpresión, sol naciente</w:t>
            </w:r>
            <w:r w:rsidR="00597D5A" w:rsidRPr="00DF526D">
              <w:rPr>
                <w:rFonts w:ascii="Helvetica" w:hAnsi="Helvetica" w:cs="Helvetica"/>
                <w:sz w:val="24"/>
                <w:szCs w:val="24"/>
              </w:rPr>
              <w:t xml:space="preserve">, de Monet; </w:t>
            </w:r>
            <w:r w:rsidR="00597D5A" w:rsidRPr="00DF526D">
              <w:rPr>
                <w:rFonts w:ascii="Helvetica" w:hAnsi="Helvetica" w:cs="Helvetica"/>
                <w:i/>
                <w:iCs/>
                <w:sz w:val="24"/>
                <w:szCs w:val="24"/>
              </w:rPr>
              <w:t>La noche estrellada</w:t>
            </w:r>
            <w:r w:rsidR="00597D5A" w:rsidRPr="00DF526D">
              <w:rPr>
                <w:rFonts w:ascii="Helvetica" w:hAnsi="Helvetica" w:cs="Helvetica"/>
                <w:sz w:val="24"/>
                <w:szCs w:val="24"/>
              </w:rPr>
              <w:t xml:space="preserve">, de Van Gogh; </w:t>
            </w:r>
          </w:p>
          <w:p w14:paraId="247686C6" w14:textId="721D1412"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p>
          <w:p w14:paraId="5DE0569A" w14:textId="77777777"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b/>
                <w:sz w:val="24"/>
                <w:szCs w:val="24"/>
              </w:rPr>
            </w:pPr>
            <w:r w:rsidRPr="00DF526D">
              <w:rPr>
                <w:rFonts w:ascii="Helvetica" w:hAnsi="Helvetica" w:cs="Helvetica"/>
                <w:b/>
                <w:sz w:val="24"/>
                <w:szCs w:val="24"/>
              </w:rPr>
              <w:t xml:space="preserve">Bloque 5. </w:t>
            </w:r>
            <w:r w:rsidRPr="00DF526D">
              <w:rPr>
                <w:rFonts w:ascii="Helvetica" w:hAnsi="Helvetica" w:cs="Helvetica"/>
                <w:b/>
                <w:sz w:val="24"/>
                <w:szCs w:val="24"/>
                <w:u w:val="single"/>
              </w:rPr>
              <w:t>La ruptura de la tradición: el arte en la primera mitad del siglo XX</w:t>
            </w:r>
          </w:p>
          <w:p w14:paraId="2B5FAEC2" w14:textId="12D60847" w:rsidR="003E5F87"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Define el concepto de vanguardia artística en relación con el acelerado ritmo de cambios en la sociedad de la </w:t>
            </w:r>
            <w:r w:rsidRPr="00DF526D">
              <w:rPr>
                <w:rFonts w:ascii="Helvetica" w:hAnsi="Helvetica" w:cs="Helvetica"/>
                <w:sz w:val="24"/>
                <w:szCs w:val="24"/>
              </w:rPr>
              <w:lastRenderedPageBreak/>
              <w:t xml:space="preserve">época y la libertad creativa de los artistas iniciada en la centuria anterior </w:t>
            </w:r>
          </w:p>
          <w:p w14:paraId="320EBBD8" w14:textId="380854EC" w:rsidR="003E5F87"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Describe el origen y características del </w:t>
            </w:r>
            <w:proofErr w:type="spellStart"/>
            <w:r w:rsidRPr="00DF526D">
              <w:rPr>
                <w:rFonts w:ascii="Helvetica" w:hAnsi="Helvetica" w:cs="Helvetica"/>
                <w:sz w:val="24"/>
                <w:szCs w:val="24"/>
              </w:rPr>
              <w:t>Fauvismo</w:t>
            </w:r>
            <w:proofErr w:type="spellEnd"/>
            <w:r w:rsidRPr="00DF526D">
              <w:rPr>
                <w:rFonts w:ascii="Helvetica" w:hAnsi="Helvetica" w:cs="Helvetica"/>
                <w:sz w:val="24"/>
                <w:szCs w:val="24"/>
              </w:rPr>
              <w:t>. </w:t>
            </w:r>
          </w:p>
          <w:p w14:paraId="2D958D42" w14:textId="32AEC65D"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 xml:space="preserve">Describe el proceso de gestación y las características del </w:t>
            </w:r>
            <w:r w:rsidR="003E5F87" w:rsidRPr="00DF526D">
              <w:rPr>
                <w:rFonts w:ascii="Helvetica" w:hAnsi="Helvetica" w:cs="Helvetica"/>
                <w:sz w:val="24"/>
                <w:szCs w:val="24"/>
              </w:rPr>
              <w:t>Cubismo</w:t>
            </w:r>
            <w:r w:rsidRPr="00DF526D">
              <w:rPr>
                <w:rFonts w:ascii="Helvetica" w:hAnsi="Helvetica" w:cs="Helvetica"/>
                <w:sz w:val="24"/>
                <w:szCs w:val="24"/>
              </w:rPr>
              <w:t xml:space="preserve">. </w:t>
            </w:r>
            <w:r w:rsidRPr="00DF526D">
              <w:rPr>
                <w:rFonts w:ascii="Helvetica" w:hAnsi="Helvetica" w:cs="Helvetica"/>
                <w:i/>
                <w:iCs/>
                <w:sz w:val="24"/>
                <w:szCs w:val="24"/>
              </w:rPr>
              <w:t>.</w:t>
            </w:r>
          </w:p>
          <w:p w14:paraId="5D58F025" w14:textId="75FCB573"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Describe el proceso de gestación y las características la pintura abstracta, distingue la vertiente cromática </w:t>
            </w:r>
            <w:r w:rsidR="003E5F87" w:rsidRPr="00DF526D">
              <w:rPr>
                <w:rFonts w:ascii="Helvetica" w:hAnsi="Helvetica" w:cs="Helvetica"/>
                <w:sz w:val="24"/>
                <w:szCs w:val="24"/>
              </w:rPr>
              <w:t>y la geométrica.</w:t>
            </w:r>
          </w:p>
          <w:p w14:paraId="36CEDFB2" w14:textId="7AC9EA8B"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el origen, características y objetivos del Surrealismo. </w:t>
            </w:r>
          </w:p>
          <w:p w14:paraId="7A8F8A1C" w14:textId="2F37DABF" w:rsidR="00E10AED"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la importancia de los pintores españoles Picasso, Miró y Dalí en el desarrollo de las vanguardias artísticas. </w:t>
            </w:r>
          </w:p>
          <w:p w14:paraId="786B0257" w14:textId="0CCF9BCB" w:rsidR="003E5F87"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Explica el proceso de configuración y los rasgos esenciales del Movimiento Moderno en arquitectura. </w:t>
            </w:r>
          </w:p>
          <w:p w14:paraId="5CF11CE0" w14:textId="13987C63" w:rsidR="003E5F87"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r w:rsidRPr="00DF526D">
              <w:rPr>
                <w:rFonts w:ascii="Helvetica" w:hAnsi="Helvetica" w:cs="Helvetica"/>
                <w:sz w:val="24"/>
                <w:szCs w:val="24"/>
              </w:rPr>
              <w:t>Especifica las aportaciones de la arquitectura orgánica al Movimiento Moderno. </w:t>
            </w:r>
          </w:p>
          <w:p w14:paraId="78765766" w14:textId="4576CDCF" w:rsidR="006854B8" w:rsidRPr="00DF526D" w:rsidRDefault="006854B8" w:rsidP="006854B8">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Identifica, analiza y comenta </w:t>
            </w:r>
            <w:r w:rsidRPr="006854B8">
              <w:rPr>
                <w:rFonts w:ascii="Helvetica" w:hAnsi="Helvetica" w:cs="Helvetica"/>
                <w:i/>
                <w:sz w:val="24"/>
                <w:szCs w:val="24"/>
              </w:rPr>
              <w:t>La alegría de vivir</w:t>
            </w:r>
            <w:r>
              <w:rPr>
                <w:rFonts w:ascii="Helvetica" w:hAnsi="Helvetica" w:cs="Helvetica"/>
                <w:sz w:val="24"/>
                <w:szCs w:val="24"/>
              </w:rPr>
              <w:t xml:space="preserve">, de </w:t>
            </w:r>
            <w:proofErr w:type="spellStart"/>
            <w:r>
              <w:rPr>
                <w:rFonts w:ascii="Helvetica" w:hAnsi="Helvetica" w:cs="Helvetica"/>
                <w:sz w:val="24"/>
                <w:szCs w:val="24"/>
              </w:rPr>
              <w:t>Matisse</w:t>
            </w:r>
            <w:proofErr w:type="spellEnd"/>
            <w:r>
              <w:rPr>
                <w:rFonts w:ascii="Helvetica" w:hAnsi="Helvetica" w:cs="Helvetica"/>
                <w:sz w:val="24"/>
                <w:szCs w:val="24"/>
              </w:rPr>
              <w:t>.</w:t>
            </w:r>
          </w:p>
          <w:p w14:paraId="6B0D4E00" w14:textId="3469A790" w:rsidR="006854B8" w:rsidRPr="006854B8" w:rsidRDefault="006854B8"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Identifica, analiza y comenta </w:t>
            </w:r>
            <w:r>
              <w:rPr>
                <w:rFonts w:ascii="Helvetica" w:hAnsi="Helvetica" w:cs="Helvetica"/>
                <w:i/>
                <w:iCs/>
                <w:sz w:val="24"/>
                <w:szCs w:val="24"/>
              </w:rPr>
              <w:t>La persistencia de la memoria</w:t>
            </w:r>
            <w:r>
              <w:rPr>
                <w:rFonts w:ascii="Helvetica" w:hAnsi="Helvetica" w:cs="Helvetica"/>
                <w:iCs/>
                <w:sz w:val="24"/>
                <w:szCs w:val="24"/>
              </w:rPr>
              <w:t>, de Dalí</w:t>
            </w:r>
            <w:r>
              <w:rPr>
                <w:rFonts w:ascii="Helvetica" w:hAnsi="Helvetica" w:cs="Helvetica"/>
                <w:sz w:val="24"/>
                <w:szCs w:val="24"/>
              </w:rPr>
              <w:t>.</w:t>
            </w:r>
          </w:p>
          <w:p w14:paraId="589B71DC" w14:textId="5BE899EF" w:rsidR="00597D5A" w:rsidRPr="00DF526D" w:rsidRDefault="00597D5A" w:rsidP="00597D5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Identifica, analiza y comenta </w:t>
            </w:r>
            <w:r w:rsidR="003E5F87" w:rsidRPr="00DF526D">
              <w:rPr>
                <w:rFonts w:ascii="Helvetica" w:hAnsi="Helvetica" w:cs="Helvetica"/>
                <w:sz w:val="24"/>
                <w:szCs w:val="24"/>
              </w:rPr>
              <w:t>e</w:t>
            </w:r>
            <w:r w:rsidRPr="00DF526D">
              <w:rPr>
                <w:rFonts w:ascii="Helvetica" w:hAnsi="Helvetica" w:cs="Helvetica"/>
                <w:sz w:val="24"/>
                <w:szCs w:val="24"/>
              </w:rPr>
              <w:t xml:space="preserve">l </w:t>
            </w:r>
            <w:r w:rsidRPr="00DF526D">
              <w:rPr>
                <w:rFonts w:ascii="Helvetica" w:hAnsi="Helvetica" w:cs="Helvetica"/>
                <w:i/>
                <w:iCs/>
                <w:sz w:val="24"/>
                <w:szCs w:val="24"/>
              </w:rPr>
              <w:t>Guernica</w:t>
            </w:r>
            <w:r w:rsidRPr="00DF526D">
              <w:rPr>
                <w:rFonts w:ascii="Helvetica" w:hAnsi="Helvetica" w:cs="Helvetica"/>
                <w:sz w:val="24"/>
                <w:szCs w:val="24"/>
              </w:rPr>
              <w:t>, de Picasso</w:t>
            </w:r>
          </w:p>
          <w:p w14:paraId="3D7B0C9E" w14:textId="762B4D31" w:rsidR="00657ED9" w:rsidRPr="00DF526D" w:rsidRDefault="00597D5A" w:rsidP="00DF526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sidRPr="00DF526D">
              <w:rPr>
                <w:rFonts w:ascii="Helvetica" w:hAnsi="Helvetica" w:cs="Helvetica"/>
                <w:sz w:val="24"/>
                <w:szCs w:val="24"/>
              </w:rPr>
              <w:t xml:space="preserve">Identifica, analiza y comenta Casa </w:t>
            </w:r>
            <w:proofErr w:type="spellStart"/>
            <w:r w:rsidRPr="00DF526D">
              <w:rPr>
                <w:rFonts w:ascii="Helvetica" w:hAnsi="Helvetica" w:cs="Helvetica"/>
                <w:sz w:val="24"/>
                <w:szCs w:val="24"/>
              </w:rPr>
              <w:t>Kaufman</w:t>
            </w:r>
            <w:proofErr w:type="spellEnd"/>
            <w:r w:rsidRPr="00DF526D">
              <w:rPr>
                <w:rFonts w:ascii="Helvetica" w:hAnsi="Helvetica" w:cs="Helvetica"/>
                <w:sz w:val="24"/>
                <w:szCs w:val="24"/>
              </w:rPr>
              <w:t xml:space="preserve"> (Casa de la Cascada), de Frank Lloyd Wright.</w:t>
            </w:r>
          </w:p>
        </w:tc>
        <w:bookmarkStart w:id="0" w:name="_GoBack"/>
        <w:bookmarkEnd w:id="0"/>
      </w:tr>
      <w:tr w:rsidR="00657ED9" w:rsidRPr="00DF526D" w14:paraId="17BAF69D" w14:textId="77777777" w:rsidTr="00657ED9">
        <w:tc>
          <w:tcPr>
            <w:cnfStyle w:val="001000000000" w:firstRow="0" w:lastRow="0" w:firstColumn="1" w:lastColumn="0" w:oddVBand="0" w:evenVBand="0" w:oddHBand="0" w:evenHBand="0" w:firstRowFirstColumn="0" w:firstRowLastColumn="0" w:lastRowFirstColumn="0" w:lastRowLastColumn="0"/>
            <w:tcW w:w="3510" w:type="dxa"/>
          </w:tcPr>
          <w:p w14:paraId="7422953C" w14:textId="623769A1" w:rsidR="00657ED9" w:rsidRPr="00DF526D" w:rsidRDefault="00657ED9" w:rsidP="00657ED9">
            <w:pPr>
              <w:rPr>
                <w:sz w:val="24"/>
                <w:szCs w:val="24"/>
              </w:rPr>
            </w:pPr>
            <w:r w:rsidRPr="00DF526D">
              <w:rPr>
                <w:sz w:val="24"/>
                <w:szCs w:val="24"/>
              </w:rPr>
              <w:lastRenderedPageBreak/>
              <w:t>Criterios de evaluación</w:t>
            </w:r>
          </w:p>
        </w:tc>
        <w:tc>
          <w:tcPr>
            <w:tcW w:w="12028" w:type="dxa"/>
          </w:tcPr>
          <w:p w14:paraId="6DC41DDF" w14:textId="77777777" w:rsidR="00657ED9" w:rsidRPr="00DF526D" w:rsidRDefault="00657ED9" w:rsidP="00657ED9">
            <w:pPr>
              <w:cnfStyle w:val="000000000000" w:firstRow="0" w:lastRow="0" w:firstColumn="0" w:lastColumn="0" w:oddVBand="0" w:evenVBand="0" w:oddHBand="0" w:evenHBand="0" w:firstRowFirstColumn="0" w:firstRowLastColumn="0" w:lastRowFirstColumn="0" w:lastRowLastColumn="0"/>
              <w:rPr>
                <w:sz w:val="24"/>
                <w:szCs w:val="24"/>
              </w:rPr>
            </w:pPr>
            <w:r w:rsidRPr="00DF526D">
              <w:rPr>
                <w:sz w:val="24"/>
                <w:szCs w:val="24"/>
              </w:rPr>
              <w:t xml:space="preserve">Todos los recogidos en el Decreto 98/2016 para esta asignatura. Se pueden consultar en el siguiente enlace: </w:t>
            </w:r>
            <w:hyperlink r:id="rId8" w:history="1">
              <w:r w:rsidRPr="00DF526D">
                <w:rPr>
                  <w:rStyle w:val="Hipervnculo"/>
                  <w:sz w:val="24"/>
                  <w:szCs w:val="24"/>
                </w:rPr>
                <w:t>http://doe.gobex.es/pdfs/doe/2016/1290o/16040111.pdf</w:t>
              </w:r>
            </w:hyperlink>
          </w:p>
        </w:tc>
      </w:tr>
      <w:tr w:rsidR="00657ED9" w:rsidRPr="00DF526D" w14:paraId="10C46935" w14:textId="77777777" w:rsidTr="0065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A93AF96" w14:textId="77777777" w:rsidR="00657ED9" w:rsidRPr="00DF526D" w:rsidRDefault="00657ED9" w:rsidP="00657ED9">
            <w:pPr>
              <w:rPr>
                <w:sz w:val="24"/>
                <w:szCs w:val="24"/>
              </w:rPr>
            </w:pPr>
            <w:r w:rsidRPr="00DF526D">
              <w:rPr>
                <w:sz w:val="24"/>
                <w:szCs w:val="24"/>
              </w:rPr>
              <w:t>Criterios de calificación</w:t>
            </w:r>
          </w:p>
        </w:tc>
        <w:tc>
          <w:tcPr>
            <w:tcW w:w="12028" w:type="dxa"/>
          </w:tcPr>
          <w:p w14:paraId="66300796" w14:textId="7B687105" w:rsidR="00017277" w:rsidRPr="00DF526D" w:rsidRDefault="00017277" w:rsidP="00017277">
            <w:pPr>
              <w:ind w:firstLine="708"/>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b/>
                <w:sz w:val="24"/>
                <w:szCs w:val="24"/>
              </w:rPr>
              <w:t>A) Ponderación de la calificación por evaluación</w:t>
            </w:r>
            <w:r w:rsidRPr="00DF526D">
              <w:rPr>
                <w:rFonts w:ascii="Book Antiqua" w:hAnsi="Book Antiqua" w:cs="Times New Roman"/>
                <w:sz w:val="24"/>
                <w:szCs w:val="24"/>
              </w:rPr>
              <w:t>:</w:t>
            </w:r>
          </w:p>
          <w:p w14:paraId="5B9FF67C" w14:textId="77777777" w:rsidR="00017277" w:rsidRPr="00DF526D" w:rsidRDefault="00017277" w:rsidP="0001727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Exámenes: 70%.</w:t>
            </w:r>
          </w:p>
          <w:p w14:paraId="22BFC997" w14:textId="10F2CEEB" w:rsidR="00017277" w:rsidRPr="00DF526D" w:rsidRDefault="00017277" w:rsidP="0001727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Análisis y comentario de obras de arte, presentaciones: 30%.</w:t>
            </w:r>
          </w:p>
          <w:p w14:paraId="35492E54" w14:textId="77777777" w:rsidR="00017277" w:rsidRPr="00DF526D" w:rsidRDefault="00017277" w:rsidP="00657ED9">
            <w:pPr>
              <w:cnfStyle w:val="000000100000" w:firstRow="0" w:lastRow="0" w:firstColumn="0" w:lastColumn="0" w:oddVBand="0" w:evenVBand="0" w:oddHBand="1" w:evenHBand="0" w:firstRowFirstColumn="0" w:firstRowLastColumn="0" w:lastRowFirstColumn="0" w:lastRowLastColumn="0"/>
              <w:rPr>
                <w:sz w:val="24"/>
                <w:szCs w:val="24"/>
              </w:rPr>
            </w:pPr>
          </w:p>
          <w:p w14:paraId="5D09A9A8" w14:textId="70C4CFDD" w:rsidR="00017277" w:rsidRPr="00DF526D" w:rsidRDefault="00017277" w:rsidP="00017277">
            <w:pPr>
              <w:ind w:firstLine="708"/>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b/>
                <w:sz w:val="24"/>
                <w:szCs w:val="24"/>
              </w:rPr>
              <w:t>B) Nota global del curso</w:t>
            </w:r>
            <w:r w:rsidRPr="00DF526D">
              <w:rPr>
                <w:rFonts w:ascii="Book Antiqua" w:hAnsi="Book Antiqua" w:cs="Times New Roman"/>
                <w:sz w:val="24"/>
                <w:szCs w:val="24"/>
              </w:rPr>
              <w:t xml:space="preserve">. </w:t>
            </w:r>
          </w:p>
          <w:p w14:paraId="56BE6A12"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Media aritmética de las notas de las tres evaluaciones. Ha de tenerse en cuenta que si un alumno recupera alguna de las evaluaciones suspensas, la calificación será 5, nota que formará parte para realizar esa media aritmética de la calificación global del curso.</w:t>
            </w:r>
          </w:p>
          <w:p w14:paraId="61F81EC9" w14:textId="77777777" w:rsidR="00017277" w:rsidRPr="00DF526D" w:rsidRDefault="00017277" w:rsidP="00017277">
            <w:pPr>
              <w:pStyle w:val="NormalWeb"/>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bCs/>
                <w:sz w:val="24"/>
                <w:szCs w:val="24"/>
              </w:rPr>
            </w:pPr>
            <w:r w:rsidRPr="00DF526D">
              <w:rPr>
                <w:rFonts w:ascii="Book Antiqua" w:hAnsi="Book Antiqua" w:cs="Arial"/>
                <w:b/>
                <w:bCs/>
                <w:sz w:val="24"/>
                <w:szCs w:val="24"/>
              </w:rPr>
              <w:lastRenderedPageBreak/>
              <w:t>Tabla nota final de curso</w:t>
            </w:r>
          </w:p>
          <w:tbl>
            <w:tblPr>
              <w:tblStyle w:val="Tablaconcuadrcula"/>
              <w:tblW w:w="0" w:type="auto"/>
              <w:tblLook w:val="04A0" w:firstRow="1" w:lastRow="0" w:firstColumn="1" w:lastColumn="0" w:noHBand="0" w:noVBand="1"/>
            </w:tblPr>
            <w:tblGrid>
              <w:gridCol w:w="2159"/>
              <w:gridCol w:w="2159"/>
              <w:gridCol w:w="2160"/>
              <w:gridCol w:w="2160"/>
            </w:tblGrid>
            <w:tr w:rsidR="00017277" w:rsidRPr="00DF526D" w14:paraId="10F9BD52" w14:textId="77777777" w:rsidTr="00017277">
              <w:tc>
                <w:tcPr>
                  <w:tcW w:w="2159" w:type="dxa"/>
                  <w:tcBorders>
                    <w:top w:val="single" w:sz="4" w:space="0" w:color="auto"/>
                    <w:left w:val="single" w:sz="4" w:space="0" w:color="auto"/>
                    <w:bottom w:val="single" w:sz="4" w:space="0" w:color="auto"/>
                    <w:right w:val="single" w:sz="4" w:space="0" w:color="auto"/>
                  </w:tcBorders>
                  <w:hideMark/>
                </w:tcPr>
                <w:p w14:paraId="06C1F497" w14:textId="77777777" w:rsidR="00017277" w:rsidRPr="00DF526D" w:rsidRDefault="00017277" w:rsidP="00017277">
                  <w:pPr>
                    <w:pStyle w:val="NormalWeb"/>
                    <w:jc w:val="center"/>
                    <w:rPr>
                      <w:rFonts w:ascii="Times New Roman" w:hAnsi="Times New Roman"/>
                      <w:color w:val="76923C" w:themeColor="accent3" w:themeShade="BF"/>
                      <w:sz w:val="24"/>
                      <w:szCs w:val="24"/>
                    </w:rPr>
                  </w:pPr>
                  <w:r w:rsidRPr="00DF526D">
                    <w:rPr>
                      <w:rFonts w:ascii="Book Antiqua" w:hAnsi="Book Antiqua" w:cs="Arial"/>
                      <w:b/>
                      <w:bCs/>
                      <w:color w:val="76923C" w:themeColor="accent3" w:themeShade="BF"/>
                      <w:sz w:val="24"/>
                      <w:szCs w:val="24"/>
                    </w:rPr>
                    <w:t>Primera Evaluación</w:t>
                  </w:r>
                </w:p>
              </w:tc>
              <w:tc>
                <w:tcPr>
                  <w:tcW w:w="2159" w:type="dxa"/>
                  <w:tcBorders>
                    <w:top w:val="single" w:sz="4" w:space="0" w:color="auto"/>
                    <w:left w:val="single" w:sz="4" w:space="0" w:color="auto"/>
                    <w:bottom w:val="single" w:sz="4" w:space="0" w:color="auto"/>
                    <w:right w:val="single" w:sz="4" w:space="0" w:color="auto"/>
                  </w:tcBorders>
                  <w:hideMark/>
                </w:tcPr>
                <w:p w14:paraId="59D10A17" w14:textId="77777777" w:rsidR="00017277" w:rsidRPr="00DF526D" w:rsidRDefault="00017277" w:rsidP="00017277">
                  <w:pPr>
                    <w:pStyle w:val="NormalWeb"/>
                    <w:jc w:val="center"/>
                    <w:rPr>
                      <w:rFonts w:ascii="Times New Roman" w:hAnsi="Times New Roman"/>
                      <w:color w:val="76923C" w:themeColor="accent3" w:themeShade="BF"/>
                      <w:sz w:val="24"/>
                      <w:szCs w:val="24"/>
                    </w:rPr>
                  </w:pPr>
                  <w:r w:rsidRPr="00DF526D">
                    <w:rPr>
                      <w:rFonts w:ascii="Book Antiqua" w:hAnsi="Book Antiqua" w:cs="Arial"/>
                      <w:b/>
                      <w:bCs/>
                      <w:color w:val="76923C" w:themeColor="accent3" w:themeShade="BF"/>
                      <w:sz w:val="24"/>
                      <w:szCs w:val="24"/>
                    </w:rPr>
                    <w:t>Segunda Evaluación</w:t>
                  </w:r>
                </w:p>
              </w:tc>
              <w:tc>
                <w:tcPr>
                  <w:tcW w:w="2160" w:type="dxa"/>
                  <w:tcBorders>
                    <w:top w:val="single" w:sz="4" w:space="0" w:color="auto"/>
                    <w:left w:val="single" w:sz="4" w:space="0" w:color="auto"/>
                    <w:bottom w:val="single" w:sz="4" w:space="0" w:color="auto"/>
                    <w:right w:val="single" w:sz="4" w:space="0" w:color="auto"/>
                  </w:tcBorders>
                  <w:hideMark/>
                </w:tcPr>
                <w:p w14:paraId="437CE7E7" w14:textId="77777777" w:rsidR="00017277" w:rsidRPr="00DF526D" w:rsidRDefault="00017277" w:rsidP="00017277">
                  <w:pPr>
                    <w:pStyle w:val="NormalWeb"/>
                    <w:jc w:val="center"/>
                    <w:rPr>
                      <w:rFonts w:ascii="Times New Roman" w:hAnsi="Times New Roman"/>
                      <w:color w:val="76923C" w:themeColor="accent3" w:themeShade="BF"/>
                      <w:sz w:val="24"/>
                      <w:szCs w:val="24"/>
                    </w:rPr>
                  </w:pPr>
                  <w:r w:rsidRPr="00DF526D">
                    <w:rPr>
                      <w:rFonts w:ascii="Book Antiqua" w:hAnsi="Book Antiqua" w:cs="Arial"/>
                      <w:b/>
                      <w:bCs/>
                      <w:color w:val="76923C" w:themeColor="accent3" w:themeShade="BF"/>
                      <w:sz w:val="24"/>
                      <w:szCs w:val="24"/>
                    </w:rPr>
                    <w:t>Tercera Evaluación</w:t>
                  </w:r>
                </w:p>
              </w:tc>
              <w:tc>
                <w:tcPr>
                  <w:tcW w:w="2160" w:type="dxa"/>
                  <w:tcBorders>
                    <w:top w:val="single" w:sz="4" w:space="0" w:color="auto"/>
                    <w:left w:val="single" w:sz="4" w:space="0" w:color="auto"/>
                    <w:bottom w:val="single" w:sz="4" w:space="0" w:color="auto"/>
                    <w:right w:val="single" w:sz="4" w:space="0" w:color="auto"/>
                  </w:tcBorders>
                  <w:hideMark/>
                </w:tcPr>
                <w:p w14:paraId="29D950B3" w14:textId="77777777" w:rsidR="00017277" w:rsidRPr="00DF526D" w:rsidRDefault="00017277" w:rsidP="00017277">
                  <w:pPr>
                    <w:pStyle w:val="NormalWeb"/>
                    <w:jc w:val="center"/>
                    <w:rPr>
                      <w:rFonts w:ascii="Times New Roman" w:hAnsi="Times New Roman"/>
                      <w:color w:val="76923C" w:themeColor="accent3" w:themeShade="BF"/>
                      <w:sz w:val="24"/>
                      <w:szCs w:val="24"/>
                    </w:rPr>
                  </w:pPr>
                  <w:r w:rsidRPr="00DF526D">
                    <w:rPr>
                      <w:rFonts w:ascii="Book Antiqua" w:hAnsi="Book Antiqua" w:cs="Arial"/>
                      <w:b/>
                      <w:bCs/>
                      <w:color w:val="76923C" w:themeColor="accent3" w:themeShade="BF"/>
                      <w:sz w:val="24"/>
                      <w:szCs w:val="24"/>
                    </w:rPr>
                    <w:t>FINAL</w:t>
                  </w:r>
                </w:p>
              </w:tc>
            </w:tr>
            <w:tr w:rsidR="00017277" w:rsidRPr="00DF526D" w14:paraId="6A8C680A" w14:textId="77777777" w:rsidTr="00017277">
              <w:tc>
                <w:tcPr>
                  <w:tcW w:w="2159" w:type="dxa"/>
                  <w:tcBorders>
                    <w:top w:val="single" w:sz="4" w:space="0" w:color="auto"/>
                    <w:left w:val="single" w:sz="4" w:space="0" w:color="auto"/>
                    <w:bottom w:val="single" w:sz="4" w:space="0" w:color="auto"/>
                    <w:right w:val="single" w:sz="4" w:space="0" w:color="auto"/>
                  </w:tcBorders>
                  <w:hideMark/>
                </w:tcPr>
                <w:p w14:paraId="57E0A18B" w14:textId="77777777" w:rsidR="00017277" w:rsidRPr="00DF526D" w:rsidRDefault="00017277" w:rsidP="00017277">
                  <w:pPr>
                    <w:pStyle w:val="NormalWeb"/>
                    <w:jc w:val="center"/>
                    <w:rPr>
                      <w:rFonts w:ascii="Book Antiqua" w:hAnsi="Book Antiqua" w:cs="Arial"/>
                      <w:b/>
                      <w:bCs/>
                      <w:color w:val="76923C" w:themeColor="accent3" w:themeShade="BF"/>
                      <w:sz w:val="24"/>
                      <w:szCs w:val="24"/>
                    </w:rPr>
                  </w:pPr>
                  <w:r w:rsidRPr="00DF526D">
                    <w:rPr>
                      <w:rFonts w:ascii="Book Antiqua" w:hAnsi="Book Antiqua" w:cs="Arial"/>
                      <w:b/>
                      <w:bCs/>
                      <w:color w:val="76923C" w:themeColor="accent3" w:themeShade="BF"/>
                      <w:sz w:val="24"/>
                      <w:szCs w:val="24"/>
                    </w:rPr>
                    <w:t>33%</w:t>
                  </w:r>
                </w:p>
              </w:tc>
              <w:tc>
                <w:tcPr>
                  <w:tcW w:w="2159" w:type="dxa"/>
                  <w:tcBorders>
                    <w:top w:val="single" w:sz="4" w:space="0" w:color="auto"/>
                    <w:left w:val="single" w:sz="4" w:space="0" w:color="auto"/>
                    <w:bottom w:val="single" w:sz="4" w:space="0" w:color="auto"/>
                    <w:right w:val="single" w:sz="4" w:space="0" w:color="auto"/>
                  </w:tcBorders>
                  <w:hideMark/>
                </w:tcPr>
                <w:p w14:paraId="5FA23885" w14:textId="77777777" w:rsidR="00017277" w:rsidRPr="00DF526D" w:rsidRDefault="00017277" w:rsidP="00017277">
                  <w:pPr>
                    <w:pStyle w:val="NormalWeb"/>
                    <w:jc w:val="center"/>
                    <w:rPr>
                      <w:rFonts w:ascii="Book Antiqua" w:hAnsi="Book Antiqua" w:cs="Arial"/>
                      <w:b/>
                      <w:bCs/>
                      <w:color w:val="76923C" w:themeColor="accent3" w:themeShade="BF"/>
                      <w:sz w:val="24"/>
                      <w:szCs w:val="24"/>
                    </w:rPr>
                  </w:pPr>
                  <w:r w:rsidRPr="00DF526D">
                    <w:rPr>
                      <w:rFonts w:ascii="Book Antiqua" w:hAnsi="Book Antiqua" w:cs="Arial"/>
                      <w:b/>
                      <w:bCs/>
                      <w:color w:val="76923C" w:themeColor="accent3" w:themeShade="BF"/>
                      <w:sz w:val="24"/>
                      <w:szCs w:val="24"/>
                    </w:rPr>
                    <w:t>33%</w:t>
                  </w:r>
                </w:p>
              </w:tc>
              <w:tc>
                <w:tcPr>
                  <w:tcW w:w="2160" w:type="dxa"/>
                  <w:tcBorders>
                    <w:top w:val="single" w:sz="4" w:space="0" w:color="auto"/>
                    <w:left w:val="single" w:sz="4" w:space="0" w:color="auto"/>
                    <w:bottom w:val="single" w:sz="4" w:space="0" w:color="auto"/>
                    <w:right w:val="single" w:sz="4" w:space="0" w:color="auto"/>
                  </w:tcBorders>
                  <w:hideMark/>
                </w:tcPr>
                <w:p w14:paraId="6D5F3D26" w14:textId="77777777" w:rsidR="00017277" w:rsidRPr="00DF526D" w:rsidRDefault="00017277" w:rsidP="00017277">
                  <w:pPr>
                    <w:pStyle w:val="NormalWeb"/>
                    <w:jc w:val="center"/>
                    <w:rPr>
                      <w:rFonts w:ascii="Book Antiqua" w:hAnsi="Book Antiqua" w:cs="Arial"/>
                      <w:b/>
                      <w:bCs/>
                      <w:color w:val="76923C" w:themeColor="accent3" w:themeShade="BF"/>
                      <w:sz w:val="24"/>
                      <w:szCs w:val="24"/>
                    </w:rPr>
                  </w:pPr>
                  <w:r w:rsidRPr="00DF526D">
                    <w:rPr>
                      <w:rFonts w:ascii="Book Antiqua" w:hAnsi="Book Antiqua" w:cs="Arial"/>
                      <w:b/>
                      <w:bCs/>
                      <w:color w:val="76923C" w:themeColor="accent3" w:themeShade="BF"/>
                      <w:sz w:val="24"/>
                      <w:szCs w:val="24"/>
                    </w:rPr>
                    <w:t>33%</w:t>
                  </w:r>
                </w:p>
              </w:tc>
              <w:tc>
                <w:tcPr>
                  <w:tcW w:w="2160" w:type="dxa"/>
                  <w:tcBorders>
                    <w:top w:val="single" w:sz="4" w:space="0" w:color="auto"/>
                    <w:left w:val="single" w:sz="4" w:space="0" w:color="auto"/>
                    <w:bottom w:val="single" w:sz="4" w:space="0" w:color="auto"/>
                    <w:right w:val="single" w:sz="4" w:space="0" w:color="auto"/>
                  </w:tcBorders>
                  <w:hideMark/>
                </w:tcPr>
                <w:p w14:paraId="79B9DE27" w14:textId="77777777" w:rsidR="00017277" w:rsidRPr="00DF526D" w:rsidRDefault="00017277" w:rsidP="00017277">
                  <w:pPr>
                    <w:pStyle w:val="NormalWeb"/>
                    <w:jc w:val="center"/>
                    <w:rPr>
                      <w:rFonts w:ascii="Book Antiqua" w:hAnsi="Book Antiqua" w:cs="Arial"/>
                      <w:b/>
                      <w:bCs/>
                      <w:color w:val="76923C" w:themeColor="accent3" w:themeShade="BF"/>
                      <w:sz w:val="24"/>
                      <w:szCs w:val="24"/>
                    </w:rPr>
                  </w:pPr>
                  <w:r w:rsidRPr="00DF526D">
                    <w:rPr>
                      <w:rFonts w:ascii="Times New Roman" w:hAnsi="Times New Roman"/>
                      <w:color w:val="76923C" w:themeColor="accent3" w:themeShade="BF"/>
                      <w:sz w:val="24"/>
                      <w:szCs w:val="24"/>
                    </w:rPr>
                    <w:t>Nota media de las tres evaluaciones</w:t>
                  </w:r>
                </w:p>
              </w:tc>
            </w:tr>
          </w:tbl>
          <w:p w14:paraId="53831100" w14:textId="77777777" w:rsidR="00017277" w:rsidRPr="00DF526D" w:rsidRDefault="00017277" w:rsidP="00657ED9">
            <w:pPr>
              <w:cnfStyle w:val="000000100000" w:firstRow="0" w:lastRow="0" w:firstColumn="0" w:lastColumn="0" w:oddVBand="0" w:evenVBand="0" w:oddHBand="1" w:evenHBand="0" w:firstRowFirstColumn="0" w:firstRowLastColumn="0" w:lastRowFirstColumn="0" w:lastRowLastColumn="0"/>
              <w:rPr>
                <w:sz w:val="24"/>
                <w:szCs w:val="24"/>
              </w:rPr>
            </w:pPr>
          </w:p>
          <w:p w14:paraId="56DD240D" w14:textId="496745A6" w:rsidR="00017277" w:rsidRPr="00DF526D" w:rsidRDefault="00017277" w:rsidP="00017277">
            <w:pP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lang w:val="es-ES_tradnl"/>
              </w:rPr>
            </w:pPr>
            <w:r w:rsidRPr="00DF526D">
              <w:rPr>
                <w:rFonts w:ascii="Book Antiqua" w:hAnsi="Book Antiqua" w:cs="Times New Roman"/>
                <w:b/>
                <w:sz w:val="24"/>
                <w:szCs w:val="24"/>
              </w:rPr>
              <w:t xml:space="preserve">        C) Criterios de corrección</w:t>
            </w:r>
            <w:r w:rsidRPr="00DF526D">
              <w:rPr>
                <w:rFonts w:ascii="Book Antiqua" w:hAnsi="Book Antiqua"/>
                <w:sz w:val="24"/>
                <w:szCs w:val="24"/>
              </w:rPr>
              <w:t>.</w:t>
            </w:r>
          </w:p>
          <w:p w14:paraId="7CBCF28B" w14:textId="77777777" w:rsidR="00017277" w:rsidRPr="00DF526D" w:rsidRDefault="00017277" w:rsidP="00017277">
            <w:pPr>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p>
          <w:p w14:paraId="77B1A6F1" w14:textId="1028FDC7" w:rsidR="00017277" w:rsidRPr="00DF526D" w:rsidRDefault="00017277" w:rsidP="00017277">
            <w:pPr>
              <w:ind w:firstLine="708"/>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b/>
                <w:sz w:val="24"/>
                <w:szCs w:val="24"/>
              </w:rPr>
              <w:t>Generales</w:t>
            </w:r>
            <w:r w:rsidRPr="00DF526D">
              <w:rPr>
                <w:rFonts w:ascii="Book Antiqua" w:hAnsi="Book Antiqua" w:cs="Times New Roman"/>
                <w:sz w:val="24"/>
                <w:szCs w:val="24"/>
              </w:rPr>
              <w:t>.</w:t>
            </w:r>
          </w:p>
          <w:p w14:paraId="755E73D8"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Redacción y ortografía: se penalizará con hasta 2 puntos menos de la calificación final de cada examen. Cada error ortográfico restará 0,5 puntos. </w:t>
            </w:r>
          </w:p>
          <w:p w14:paraId="438F0EE5"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Nota aclaratoria: cabe la posibilidad de que el alumno que cometa más de 10 errores ortográficos y de expresión en una prueba escrita, suspenda tal actividad aunque su calificación en conocimientos de la asignatura sea 5 o superior. En este caso, la nota final será 4.</w:t>
            </w:r>
          </w:p>
          <w:p w14:paraId="623B308B"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La presentación, la limpieza, el abuso de correctores y asistir sin el material necesario para realizarlos, podrá tener una penalización de hasta 1 punto como máximo en cada examen.</w:t>
            </w:r>
          </w:p>
          <w:p w14:paraId="13C23E08"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En el caso de que algún alumno o alumna no asistiese a las clases anteriores a la realización de un examen, faltase a un examen o copiase, hablase‚…, cuando se está realizando el mismo, remitimos a las Normas de Convivencia del Centro.</w:t>
            </w:r>
          </w:p>
          <w:p w14:paraId="1DD28436" w14:textId="77777777" w:rsidR="00017277" w:rsidRPr="00DF526D" w:rsidRDefault="00017277" w:rsidP="00017277">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p>
          <w:p w14:paraId="3026D426" w14:textId="77777777" w:rsidR="00017277" w:rsidRPr="00DF526D" w:rsidRDefault="00017277" w:rsidP="00017277">
            <w:pPr>
              <w:ind w:firstLine="708"/>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b/>
                <w:sz w:val="24"/>
                <w:szCs w:val="24"/>
              </w:rPr>
              <w:t>De departamento y asignatura.</w:t>
            </w:r>
          </w:p>
          <w:p w14:paraId="5CA5890C"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Conocer, como criterio esencial, los contenidos preguntados y la precisión en las respuestas.</w:t>
            </w:r>
          </w:p>
          <w:p w14:paraId="558789FE"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Demostrar madurez intelectual, lógica, orden, capacidad analítica y de relación de los diferentes aspectos.</w:t>
            </w:r>
          </w:p>
          <w:p w14:paraId="4BC5C00C" w14:textId="77777777" w:rsidR="00017277" w:rsidRPr="00DF526D" w:rsidRDefault="00017277" w:rsidP="00017277">
            <w:pPr>
              <w:pStyle w:val="Prrafodelista"/>
              <w:numPr>
                <w:ilvl w:val="0"/>
                <w:numId w:val="10"/>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Manejar la terminología básica  de la Historia del Arte.</w:t>
            </w:r>
          </w:p>
          <w:p w14:paraId="73B7379B" w14:textId="77777777" w:rsidR="00017277" w:rsidRPr="00DF526D" w:rsidRDefault="00017277" w:rsidP="00657ED9">
            <w:pPr>
              <w:cnfStyle w:val="000000100000" w:firstRow="0" w:lastRow="0" w:firstColumn="0" w:lastColumn="0" w:oddVBand="0" w:evenVBand="0" w:oddHBand="1" w:evenHBand="0" w:firstRowFirstColumn="0" w:firstRowLastColumn="0" w:lastRowFirstColumn="0" w:lastRowLastColumn="0"/>
              <w:rPr>
                <w:sz w:val="24"/>
                <w:szCs w:val="24"/>
              </w:rPr>
            </w:pPr>
          </w:p>
          <w:p w14:paraId="6C660747" w14:textId="19E7CE98" w:rsidR="00017277" w:rsidRPr="00DF526D" w:rsidRDefault="00017277" w:rsidP="00017277">
            <w:pPr>
              <w:ind w:firstLine="708"/>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b/>
                <w:sz w:val="24"/>
                <w:szCs w:val="24"/>
              </w:rPr>
              <w:t>D) Aclaraciones importantes</w:t>
            </w:r>
            <w:r w:rsidRPr="00DF526D">
              <w:rPr>
                <w:rFonts w:ascii="Book Antiqua" w:hAnsi="Book Antiqua" w:cs="Times New Roman"/>
                <w:sz w:val="24"/>
                <w:szCs w:val="24"/>
              </w:rPr>
              <w:t>:</w:t>
            </w:r>
          </w:p>
          <w:p w14:paraId="21322435" w14:textId="77777777" w:rsidR="00017277" w:rsidRPr="00DF526D" w:rsidRDefault="00017277" w:rsidP="0001727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El alumno de Bachillerato que sume un 20% de ausencias sin justificar en el trimestre perderá el derecho a la evaluación continua y la nota de evaluación de todas las asignaturas será la obtenida en la semana de exámenes.</w:t>
            </w:r>
          </w:p>
          <w:p w14:paraId="1BA3D102" w14:textId="77777777" w:rsidR="00017277" w:rsidRPr="00DF526D" w:rsidRDefault="00017277" w:rsidP="0001727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De igual modo, perderá el derecho a la evaluación continua de una asignatura en concreto si en un trimestre acumulara un 15% de ausencias sin justificar en dicha materia. Para los alumnos de 2º de Bachillerato, por ser el tercer trimestre más corto, el porcentaje en esa evaluación será el 10%.</w:t>
            </w:r>
          </w:p>
          <w:p w14:paraId="769605B3" w14:textId="77777777" w:rsidR="00017277" w:rsidRPr="00DF526D" w:rsidRDefault="00017277" w:rsidP="0001727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lastRenderedPageBreak/>
              <w:t>Para la cuestión de que si algún alumno copiase, hablase o cometiese alguna irregularidad en cualquiera de los exámenes, remitimos a las Normas de Convivencia del Centro.</w:t>
            </w:r>
          </w:p>
          <w:p w14:paraId="7465AB45" w14:textId="77777777" w:rsidR="00017277" w:rsidRPr="00DF526D" w:rsidRDefault="00017277" w:rsidP="00017277">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Por último, si algún alumno faltase o llegase tarde a cualquier examen sin justificación oficial, obtendrá calificación 0 en dicha prueba.</w:t>
            </w:r>
          </w:p>
          <w:p w14:paraId="0EC4036F" w14:textId="6CED5629" w:rsidR="00657ED9" w:rsidRPr="00DF526D" w:rsidRDefault="00657ED9" w:rsidP="00657ED9">
            <w:pPr>
              <w:cnfStyle w:val="000000100000" w:firstRow="0" w:lastRow="0" w:firstColumn="0" w:lastColumn="0" w:oddVBand="0" w:evenVBand="0" w:oddHBand="1" w:evenHBand="0" w:firstRowFirstColumn="0" w:firstRowLastColumn="0" w:lastRowFirstColumn="0" w:lastRowLastColumn="0"/>
              <w:rPr>
                <w:sz w:val="24"/>
                <w:szCs w:val="24"/>
              </w:rPr>
            </w:pPr>
          </w:p>
        </w:tc>
      </w:tr>
      <w:tr w:rsidR="00657ED9" w:rsidRPr="00DF526D" w14:paraId="49AB79DF" w14:textId="77777777" w:rsidTr="00657ED9">
        <w:tc>
          <w:tcPr>
            <w:cnfStyle w:val="001000000000" w:firstRow="0" w:lastRow="0" w:firstColumn="1" w:lastColumn="0" w:oddVBand="0" w:evenVBand="0" w:oddHBand="0" w:evenHBand="0" w:firstRowFirstColumn="0" w:firstRowLastColumn="0" w:lastRowFirstColumn="0" w:lastRowLastColumn="0"/>
            <w:tcW w:w="3510" w:type="dxa"/>
          </w:tcPr>
          <w:p w14:paraId="5A04CC5A" w14:textId="77777777" w:rsidR="00657ED9" w:rsidRPr="00DF526D" w:rsidRDefault="00657ED9" w:rsidP="00657ED9">
            <w:pPr>
              <w:rPr>
                <w:sz w:val="24"/>
                <w:szCs w:val="24"/>
              </w:rPr>
            </w:pPr>
            <w:r w:rsidRPr="00DF526D">
              <w:rPr>
                <w:sz w:val="24"/>
                <w:szCs w:val="24"/>
              </w:rPr>
              <w:lastRenderedPageBreak/>
              <w:t>Instrumentos de evaluación</w:t>
            </w:r>
          </w:p>
        </w:tc>
        <w:tc>
          <w:tcPr>
            <w:tcW w:w="12028" w:type="dxa"/>
          </w:tcPr>
          <w:p w14:paraId="0A7285E2" w14:textId="5FA872D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b/>
                <w:sz w:val="24"/>
                <w:szCs w:val="24"/>
              </w:rPr>
              <w:t>A) Exámenes</w:t>
            </w:r>
            <w:r w:rsidRPr="00DF526D">
              <w:rPr>
                <w:rFonts w:ascii="Book Antiqua" w:hAnsi="Book Antiqua" w:cs="Times New Roman"/>
                <w:sz w:val="24"/>
                <w:szCs w:val="24"/>
              </w:rPr>
              <w:t>:</w:t>
            </w:r>
          </w:p>
          <w:p w14:paraId="6686E02D" w14:textId="77777777" w:rsidR="00017277" w:rsidRPr="00DF526D" w:rsidRDefault="00017277" w:rsidP="0001727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Exámenes por trimestre: dos.</w:t>
            </w:r>
          </w:p>
          <w:p w14:paraId="5F531D93" w14:textId="77777777" w:rsidR="00017277" w:rsidRPr="00DF526D" w:rsidRDefault="00017277" w:rsidP="0001727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Peso en la nota de evaluación de cada uno:           </w:t>
            </w:r>
          </w:p>
          <w:p w14:paraId="12A27A94" w14:textId="7777777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1ª evaluación: primer examen, 20%; segundo examen, 50%.</w:t>
            </w:r>
          </w:p>
          <w:p w14:paraId="7E454200" w14:textId="7777777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2ª evaluación: primer examen, 50%; segundo examen, 20%.</w:t>
            </w:r>
          </w:p>
          <w:p w14:paraId="4201E9B8" w14:textId="7777777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lang w:val="es-ES_tradnl"/>
              </w:rPr>
            </w:pPr>
            <w:r w:rsidRPr="00DF526D">
              <w:rPr>
                <w:rFonts w:ascii="Book Antiqua" w:hAnsi="Book Antiqua" w:cs="Times New Roman"/>
                <w:sz w:val="24"/>
                <w:szCs w:val="24"/>
              </w:rPr>
              <w:t xml:space="preserve">3ª evaluación: primer examen, 35%; segundo examen, 35%.           </w:t>
            </w:r>
          </w:p>
          <w:p w14:paraId="5E700B16" w14:textId="77777777" w:rsidR="00017277" w:rsidRPr="00DF526D" w:rsidRDefault="00017277" w:rsidP="00017277">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p>
          <w:p w14:paraId="0B6643A1" w14:textId="7777777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b/>
                <w:sz w:val="24"/>
                <w:szCs w:val="24"/>
              </w:rPr>
              <w:t>Tipo de examen e importancia</w:t>
            </w:r>
            <w:r w:rsidRPr="00DF526D">
              <w:rPr>
                <w:rFonts w:ascii="Book Antiqua" w:hAnsi="Book Antiqua" w:cs="Times New Roman"/>
                <w:sz w:val="24"/>
                <w:szCs w:val="24"/>
              </w:rPr>
              <w:t xml:space="preserve">: </w:t>
            </w:r>
          </w:p>
          <w:p w14:paraId="6D3D3BE5" w14:textId="77777777" w:rsidR="00017277" w:rsidRPr="00DF526D" w:rsidRDefault="00017277" w:rsidP="0001727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Hasta el segundo examen del 2º trimestre, el modelo será el que el profesor estime. Será un tipo de examen práctico y teórico.</w:t>
            </w:r>
          </w:p>
          <w:p w14:paraId="612FBA2C" w14:textId="3898DE74" w:rsidR="00017277" w:rsidRPr="00DF526D" w:rsidRDefault="00017277" w:rsidP="0001727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A partir de ese examen incluido, el tipo será el mismo que el de la prueba </w:t>
            </w:r>
            <w:r w:rsidR="004D5449">
              <w:rPr>
                <w:rFonts w:ascii="Book Antiqua" w:hAnsi="Book Antiqua" w:cs="Times New Roman"/>
                <w:sz w:val="24"/>
                <w:szCs w:val="24"/>
              </w:rPr>
              <w:t xml:space="preserve">EBAU </w:t>
            </w:r>
            <w:r w:rsidRPr="00DF526D">
              <w:rPr>
                <w:rFonts w:ascii="Book Antiqua" w:hAnsi="Book Antiqua" w:cs="Times New Roman"/>
                <w:sz w:val="24"/>
                <w:szCs w:val="24"/>
              </w:rPr>
              <w:t>para el acceso a la Universidad (ver modelo de examen).</w:t>
            </w:r>
          </w:p>
          <w:p w14:paraId="7F061F18" w14:textId="77777777" w:rsidR="00017277" w:rsidRPr="00DF526D" w:rsidRDefault="00017277" w:rsidP="0001727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La materia para exámenes será </w:t>
            </w:r>
            <w:r w:rsidRPr="00DF526D">
              <w:rPr>
                <w:rFonts w:ascii="Book Antiqua" w:hAnsi="Book Antiqua" w:cs="Times New Roman"/>
                <w:b/>
                <w:sz w:val="24"/>
                <w:szCs w:val="24"/>
              </w:rPr>
              <w:t>acumulativa</w:t>
            </w:r>
            <w:r w:rsidRPr="00DF526D">
              <w:rPr>
                <w:rFonts w:ascii="Book Antiqua" w:hAnsi="Book Antiqua" w:cs="Times New Roman"/>
                <w:sz w:val="24"/>
                <w:szCs w:val="24"/>
              </w:rPr>
              <w:t xml:space="preserve"> hasta el primer examen de la segunda evaluación incluido. A partir de ahí, la materia de examen será la impartida hasta las fechas de cada examen.</w:t>
            </w:r>
          </w:p>
          <w:p w14:paraId="28E3D840" w14:textId="77777777" w:rsidR="00017277" w:rsidRPr="00DF526D" w:rsidRDefault="00017277" w:rsidP="00017277">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p>
          <w:p w14:paraId="47EBE4E5" w14:textId="0A04A082"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b/>
                <w:sz w:val="24"/>
                <w:szCs w:val="24"/>
              </w:rPr>
            </w:pPr>
            <w:r w:rsidRPr="00DF526D">
              <w:rPr>
                <w:rFonts w:ascii="Book Antiqua" w:hAnsi="Book Antiqua" w:cs="Times New Roman"/>
                <w:b/>
                <w:sz w:val="24"/>
                <w:szCs w:val="24"/>
              </w:rPr>
              <w:t>B) Análisis y comentario de obras de arte</w:t>
            </w:r>
            <w:r w:rsidR="00493E1B" w:rsidRPr="00DF526D">
              <w:rPr>
                <w:rFonts w:ascii="Book Antiqua" w:hAnsi="Book Antiqua" w:cs="Times New Roman"/>
                <w:b/>
                <w:sz w:val="24"/>
                <w:szCs w:val="24"/>
              </w:rPr>
              <w:t xml:space="preserve"> y presentaciones</w:t>
            </w:r>
            <w:r w:rsidRPr="00DF526D">
              <w:rPr>
                <w:rFonts w:ascii="Book Antiqua" w:hAnsi="Book Antiqua" w:cs="Times New Roman"/>
                <w:b/>
                <w:sz w:val="24"/>
                <w:szCs w:val="24"/>
              </w:rPr>
              <w:t>.</w:t>
            </w:r>
          </w:p>
          <w:p w14:paraId="3FB8F045" w14:textId="7777777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b/>
                <w:sz w:val="24"/>
                <w:szCs w:val="24"/>
              </w:rPr>
            </w:pPr>
          </w:p>
          <w:p w14:paraId="34E6610E" w14:textId="7777777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Dos análisis y comentario de obras de arte por evaluación (20%).</w:t>
            </w:r>
          </w:p>
          <w:p w14:paraId="052635B3" w14:textId="77777777"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p>
          <w:p w14:paraId="0E1341EE" w14:textId="4FBC71DD" w:rsidR="00017277" w:rsidRPr="00DF526D" w:rsidRDefault="00017277" w:rsidP="00017277">
            <w:pPr>
              <w:ind w:firstLine="708"/>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Presentaciones </w:t>
            </w:r>
            <w:r w:rsidR="00493E1B" w:rsidRPr="00DF526D">
              <w:rPr>
                <w:rFonts w:ascii="Book Antiqua" w:hAnsi="Book Antiqua" w:cs="Times New Roman"/>
                <w:sz w:val="24"/>
                <w:szCs w:val="24"/>
              </w:rPr>
              <w:t>por el alumnado de algunos</w:t>
            </w:r>
            <w:r w:rsidRPr="00DF526D">
              <w:rPr>
                <w:rFonts w:ascii="Book Antiqua" w:hAnsi="Book Antiqua" w:cs="Times New Roman"/>
                <w:sz w:val="24"/>
                <w:szCs w:val="24"/>
              </w:rPr>
              <w:t xml:space="preserve"> estándares de aprendizaje o</w:t>
            </w:r>
            <w:r w:rsidR="00493E1B" w:rsidRPr="00DF526D">
              <w:rPr>
                <w:rFonts w:ascii="Book Antiqua" w:hAnsi="Book Antiqua" w:cs="Times New Roman"/>
                <w:sz w:val="24"/>
                <w:szCs w:val="24"/>
              </w:rPr>
              <w:t xml:space="preserve"> de análisis y comentario de obras de arte (evaluados a través de rúbricas).</w:t>
            </w:r>
          </w:p>
          <w:p w14:paraId="58D398D4" w14:textId="439B1FFA" w:rsidR="00493E1B" w:rsidRPr="00DF526D" w:rsidRDefault="00493E1B" w:rsidP="00493E1B">
            <w:pPr>
              <w:cnfStyle w:val="000000000000" w:firstRow="0" w:lastRow="0" w:firstColumn="0" w:lastColumn="0" w:oddVBand="0" w:evenVBand="0" w:oddHBand="0" w:evenHBand="0" w:firstRowFirstColumn="0" w:firstRowLastColumn="0" w:lastRowFirstColumn="0" w:lastRowLastColumn="0"/>
              <w:rPr>
                <w:sz w:val="24"/>
                <w:szCs w:val="24"/>
              </w:rPr>
            </w:pPr>
          </w:p>
          <w:p w14:paraId="05207815" w14:textId="489ADCD9" w:rsidR="00657ED9" w:rsidRPr="00DF526D" w:rsidRDefault="00657ED9" w:rsidP="00657ED9">
            <w:pPr>
              <w:cnfStyle w:val="000000000000" w:firstRow="0" w:lastRow="0" w:firstColumn="0" w:lastColumn="0" w:oddVBand="0" w:evenVBand="0" w:oddHBand="0" w:evenHBand="0" w:firstRowFirstColumn="0" w:firstRowLastColumn="0" w:lastRowFirstColumn="0" w:lastRowLastColumn="0"/>
              <w:rPr>
                <w:sz w:val="24"/>
                <w:szCs w:val="24"/>
              </w:rPr>
            </w:pPr>
          </w:p>
        </w:tc>
      </w:tr>
      <w:tr w:rsidR="00657ED9" w:rsidRPr="00DF526D" w14:paraId="360530DA" w14:textId="77777777" w:rsidTr="0065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26F3B59" w14:textId="77777777" w:rsidR="00657ED9" w:rsidRPr="00DF526D" w:rsidRDefault="00657ED9" w:rsidP="00657ED9">
            <w:pPr>
              <w:rPr>
                <w:sz w:val="24"/>
                <w:szCs w:val="24"/>
              </w:rPr>
            </w:pPr>
            <w:r w:rsidRPr="00DF526D">
              <w:rPr>
                <w:sz w:val="24"/>
                <w:szCs w:val="24"/>
              </w:rPr>
              <w:t>Criterios de promoción y titulación</w:t>
            </w:r>
          </w:p>
        </w:tc>
        <w:tc>
          <w:tcPr>
            <w:tcW w:w="12028" w:type="dxa"/>
          </w:tcPr>
          <w:p w14:paraId="1044AF49" w14:textId="77777777" w:rsidR="00657ED9" w:rsidRPr="00DF526D" w:rsidRDefault="00657ED9" w:rsidP="00657ED9">
            <w:pPr>
              <w:cnfStyle w:val="000000100000" w:firstRow="0" w:lastRow="0" w:firstColumn="0" w:lastColumn="0" w:oddVBand="0" w:evenVBand="0" w:oddHBand="1" w:evenHBand="0" w:firstRowFirstColumn="0" w:firstRowLastColumn="0" w:lastRowFirstColumn="0" w:lastRowLastColumn="0"/>
              <w:rPr>
                <w:sz w:val="24"/>
                <w:szCs w:val="24"/>
              </w:rPr>
            </w:pPr>
            <w:r w:rsidRPr="00DF526D">
              <w:rPr>
                <w:sz w:val="24"/>
                <w:szCs w:val="24"/>
              </w:rPr>
              <w:t xml:space="preserve">Los recogidos en el Decreto 98/2016. Se pueden consultar en el siguiente enlace: </w:t>
            </w:r>
            <w:hyperlink r:id="rId9" w:history="1">
              <w:r w:rsidRPr="00DF526D">
                <w:rPr>
                  <w:rStyle w:val="Hipervnculo"/>
                  <w:sz w:val="24"/>
                  <w:szCs w:val="24"/>
                </w:rPr>
                <w:t>http://doe.gobex.es/pdfs/doe/2016/1290o/16040111.pdf</w:t>
              </w:r>
            </w:hyperlink>
          </w:p>
        </w:tc>
      </w:tr>
      <w:tr w:rsidR="00657ED9" w:rsidRPr="00DF526D" w14:paraId="30F9D5F5" w14:textId="77777777" w:rsidTr="00657ED9">
        <w:tc>
          <w:tcPr>
            <w:cnfStyle w:val="001000000000" w:firstRow="0" w:lastRow="0" w:firstColumn="1" w:lastColumn="0" w:oddVBand="0" w:evenVBand="0" w:oddHBand="0" w:evenHBand="0" w:firstRowFirstColumn="0" w:firstRowLastColumn="0" w:lastRowFirstColumn="0" w:lastRowLastColumn="0"/>
            <w:tcW w:w="3510" w:type="dxa"/>
          </w:tcPr>
          <w:p w14:paraId="002FF0EB" w14:textId="77777777" w:rsidR="00657ED9" w:rsidRPr="00DF526D" w:rsidRDefault="00657ED9" w:rsidP="00657ED9">
            <w:pPr>
              <w:rPr>
                <w:sz w:val="24"/>
                <w:szCs w:val="24"/>
              </w:rPr>
            </w:pPr>
            <w:r w:rsidRPr="00DF526D">
              <w:rPr>
                <w:sz w:val="24"/>
                <w:szCs w:val="24"/>
              </w:rPr>
              <w:t>Recuperación de evaluaciones</w:t>
            </w:r>
          </w:p>
        </w:tc>
        <w:tc>
          <w:tcPr>
            <w:tcW w:w="12028" w:type="dxa"/>
          </w:tcPr>
          <w:p w14:paraId="12F843BE" w14:textId="6F49BE38" w:rsidR="00493E1B" w:rsidRPr="00DF526D" w:rsidRDefault="00493E1B" w:rsidP="00493E1B">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p>
          <w:p w14:paraId="594B7EA1" w14:textId="77777777" w:rsidR="00493E1B" w:rsidRPr="00DF526D" w:rsidRDefault="00493E1B" w:rsidP="00493E1B">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Se realizarán tras acabar cada evaluación y los contenidos serán los dados en cada evaluación.</w:t>
            </w:r>
          </w:p>
          <w:p w14:paraId="4045BF94" w14:textId="77777777" w:rsidR="00493E1B" w:rsidRPr="00DF526D" w:rsidRDefault="00493E1B" w:rsidP="00493E1B">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Para realizar la recuperación, el alumnado deberá tener realizadas todas las actividades del trimestre. </w:t>
            </w:r>
          </w:p>
          <w:p w14:paraId="4ED3697B" w14:textId="77777777" w:rsidR="00493E1B" w:rsidRPr="00DF526D" w:rsidRDefault="00493E1B" w:rsidP="00493E1B">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Las recuperaciones constarán siempre con la calificación de 5 para la nota final de curso. </w:t>
            </w:r>
          </w:p>
          <w:p w14:paraId="4A3A130E" w14:textId="32364238" w:rsidR="00657ED9" w:rsidRPr="00DF526D" w:rsidRDefault="00657ED9" w:rsidP="00657ED9">
            <w:pPr>
              <w:cnfStyle w:val="000000000000" w:firstRow="0" w:lastRow="0" w:firstColumn="0" w:lastColumn="0" w:oddVBand="0" w:evenVBand="0" w:oddHBand="0" w:evenHBand="0" w:firstRowFirstColumn="0" w:firstRowLastColumn="0" w:lastRowFirstColumn="0" w:lastRowLastColumn="0"/>
              <w:rPr>
                <w:sz w:val="24"/>
                <w:szCs w:val="24"/>
              </w:rPr>
            </w:pPr>
          </w:p>
        </w:tc>
      </w:tr>
      <w:tr w:rsidR="00657ED9" w:rsidRPr="00DF526D" w14:paraId="3DA9757D" w14:textId="77777777" w:rsidTr="00657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B91E002" w14:textId="3605F34D" w:rsidR="00657ED9" w:rsidRPr="00DF526D" w:rsidRDefault="00657ED9" w:rsidP="00657ED9">
            <w:pPr>
              <w:rPr>
                <w:sz w:val="24"/>
                <w:szCs w:val="24"/>
              </w:rPr>
            </w:pPr>
            <w:r w:rsidRPr="00DF526D">
              <w:rPr>
                <w:sz w:val="24"/>
                <w:szCs w:val="24"/>
              </w:rPr>
              <w:lastRenderedPageBreak/>
              <w:t>Nota de septiembre</w:t>
            </w:r>
            <w:r w:rsidR="00493E1B" w:rsidRPr="00DF526D">
              <w:rPr>
                <w:sz w:val="24"/>
                <w:szCs w:val="24"/>
              </w:rPr>
              <w:t xml:space="preserve"> (junio)</w:t>
            </w:r>
          </w:p>
        </w:tc>
        <w:tc>
          <w:tcPr>
            <w:tcW w:w="12028" w:type="dxa"/>
          </w:tcPr>
          <w:p w14:paraId="256DF950" w14:textId="77777777" w:rsidR="00493E1B" w:rsidRPr="00DF526D" w:rsidRDefault="00493E1B" w:rsidP="00493E1B">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Realizarán dicha prueba:</w:t>
            </w:r>
          </w:p>
          <w:p w14:paraId="0702338E" w14:textId="77777777" w:rsidR="00493E1B" w:rsidRPr="00DF526D" w:rsidRDefault="00493E1B" w:rsidP="00493E1B">
            <w:pPr>
              <w:pStyle w:val="Prrafodelista"/>
              <w:numPr>
                <w:ilvl w:val="0"/>
                <w:numId w:val="2"/>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Los alumnos con </w:t>
            </w:r>
            <w:r w:rsidRPr="00DF526D">
              <w:rPr>
                <w:rFonts w:ascii="Book Antiqua" w:hAnsi="Book Antiqua" w:cs="Times New Roman"/>
                <w:b/>
                <w:sz w:val="24"/>
                <w:szCs w:val="24"/>
              </w:rPr>
              <w:t>dos o tres</w:t>
            </w:r>
            <w:r w:rsidRPr="00DF526D">
              <w:rPr>
                <w:rFonts w:ascii="Book Antiqua" w:hAnsi="Book Antiqua" w:cs="Times New Roman"/>
                <w:sz w:val="24"/>
                <w:szCs w:val="24"/>
              </w:rPr>
              <w:t xml:space="preserve"> </w:t>
            </w:r>
            <w:r w:rsidRPr="00DF526D">
              <w:rPr>
                <w:rFonts w:ascii="Book Antiqua" w:hAnsi="Book Antiqua" w:cs="Times New Roman"/>
                <w:b/>
                <w:sz w:val="24"/>
                <w:szCs w:val="24"/>
              </w:rPr>
              <w:t>evaluaciones suspensas</w:t>
            </w:r>
            <w:r w:rsidRPr="00DF526D">
              <w:rPr>
                <w:rFonts w:ascii="Book Antiqua" w:hAnsi="Book Antiqua" w:cs="Times New Roman"/>
                <w:sz w:val="24"/>
                <w:szCs w:val="24"/>
              </w:rPr>
              <w:t>.</w:t>
            </w:r>
          </w:p>
          <w:p w14:paraId="7A808641" w14:textId="77777777" w:rsidR="00493E1B" w:rsidRPr="00DF526D" w:rsidRDefault="00493E1B" w:rsidP="00493E1B">
            <w:pPr>
              <w:pStyle w:val="Prrafodelista"/>
              <w:numPr>
                <w:ilvl w:val="0"/>
                <w:numId w:val="2"/>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Si un alumno tiene dos evaluaciones suspensas y la </w:t>
            </w:r>
            <w:r w:rsidRPr="00DF526D">
              <w:rPr>
                <w:rFonts w:ascii="Book Antiqua" w:hAnsi="Book Antiqua" w:cs="Times New Roman"/>
                <w:b/>
                <w:sz w:val="24"/>
                <w:szCs w:val="24"/>
              </w:rPr>
              <w:t>media</w:t>
            </w:r>
            <w:r w:rsidRPr="00DF526D">
              <w:rPr>
                <w:rFonts w:ascii="Book Antiqua" w:hAnsi="Book Antiqua" w:cs="Times New Roman"/>
                <w:sz w:val="24"/>
                <w:szCs w:val="24"/>
              </w:rPr>
              <w:t xml:space="preserve"> final de curso es </w:t>
            </w:r>
            <w:r w:rsidRPr="00DF526D">
              <w:rPr>
                <w:rFonts w:ascii="Book Antiqua" w:hAnsi="Book Antiqua" w:cs="Times New Roman"/>
                <w:b/>
                <w:sz w:val="24"/>
                <w:szCs w:val="24"/>
              </w:rPr>
              <w:t>5 o superior</w:t>
            </w:r>
            <w:r w:rsidRPr="00DF526D">
              <w:rPr>
                <w:rFonts w:ascii="Book Antiqua" w:hAnsi="Book Antiqua" w:cs="Times New Roman"/>
                <w:sz w:val="24"/>
                <w:szCs w:val="24"/>
              </w:rPr>
              <w:t xml:space="preserve">, tendrá que </w:t>
            </w:r>
            <w:r w:rsidRPr="00DF526D">
              <w:rPr>
                <w:rFonts w:ascii="Book Antiqua" w:hAnsi="Book Antiqua" w:cs="Times New Roman"/>
                <w:b/>
                <w:sz w:val="24"/>
                <w:szCs w:val="24"/>
              </w:rPr>
              <w:t>hacer el examen extraordinario</w:t>
            </w:r>
            <w:r w:rsidRPr="00DF526D">
              <w:rPr>
                <w:rFonts w:ascii="Book Antiqua" w:hAnsi="Book Antiqua" w:cs="Times New Roman"/>
                <w:sz w:val="24"/>
                <w:szCs w:val="24"/>
              </w:rPr>
              <w:t>.</w:t>
            </w:r>
          </w:p>
          <w:p w14:paraId="2FAB6A3E" w14:textId="77777777" w:rsidR="00493E1B" w:rsidRPr="00DF526D" w:rsidRDefault="00493E1B" w:rsidP="00493E1B">
            <w:pPr>
              <w:pStyle w:val="Prrafodelista"/>
              <w:numPr>
                <w:ilvl w:val="0"/>
                <w:numId w:val="2"/>
              </w:num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DF526D">
              <w:rPr>
                <w:rFonts w:ascii="Book Antiqua" w:hAnsi="Book Antiqua" w:cs="Times New Roman"/>
                <w:sz w:val="24"/>
                <w:szCs w:val="24"/>
              </w:rPr>
              <w:t xml:space="preserve">La materia incluirá todos los </w:t>
            </w:r>
            <w:r w:rsidRPr="00DF526D">
              <w:rPr>
                <w:rFonts w:ascii="Book Antiqua" w:hAnsi="Book Antiqua" w:cs="Times New Roman"/>
                <w:b/>
                <w:sz w:val="24"/>
                <w:szCs w:val="24"/>
              </w:rPr>
              <w:t>contenidos impartidos</w:t>
            </w:r>
            <w:r w:rsidRPr="00DF526D">
              <w:rPr>
                <w:rFonts w:ascii="Book Antiqua" w:hAnsi="Book Antiqua" w:cs="Times New Roman"/>
                <w:sz w:val="24"/>
                <w:szCs w:val="24"/>
              </w:rPr>
              <w:t xml:space="preserve"> durante el curso.</w:t>
            </w:r>
          </w:p>
          <w:p w14:paraId="00144A2B" w14:textId="77777777" w:rsidR="00493E1B" w:rsidRPr="00DF526D" w:rsidRDefault="00493E1B" w:rsidP="00657ED9">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p>
          <w:p w14:paraId="264B9BEC" w14:textId="7C752B2A" w:rsidR="00657ED9" w:rsidRPr="00DF526D" w:rsidRDefault="00493E1B" w:rsidP="00657ED9">
            <w:pPr>
              <w:cnfStyle w:val="000000100000" w:firstRow="0" w:lastRow="0" w:firstColumn="0" w:lastColumn="0" w:oddVBand="0" w:evenVBand="0" w:oddHBand="1" w:evenHBand="0" w:firstRowFirstColumn="0" w:firstRowLastColumn="0" w:lastRowFirstColumn="0" w:lastRowLastColumn="0"/>
              <w:rPr>
                <w:sz w:val="24"/>
                <w:szCs w:val="24"/>
              </w:rPr>
            </w:pPr>
            <w:r w:rsidRPr="00DF526D">
              <w:rPr>
                <w:rFonts w:ascii="Book Antiqua" w:hAnsi="Book Antiqua" w:cs="Times New Roman"/>
                <w:sz w:val="24"/>
                <w:szCs w:val="24"/>
              </w:rPr>
              <w:t>El instrumento utilizado será un examen escrito siguiendo el modelo de la prueba de acceso a la universidad (ver modelo de examen). El alumnado podrá elegir entre dos opciones de examen.</w:t>
            </w:r>
          </w:p>
        </w:tc>
      </w:tr>
    </w:tbl>
    <w:p w14:paraId="5920B9A9" w14:textId="77777777" w:rsidR="00657ED9" w:rsidRPr="00DF526D" w:rsidRDefault="00657ED9" w:rsidP="00050B7F">
      <w:pPr>
        <w:rPr>
          <w:rFonts w:ascii="Times New Roman" w:hAnsi="Times New Roman"/>
          <w:b/>
          <w:sz w:val="24"/>
          <w:szCs w:val="24"/>
        </w:rPr>
      </w:pPr>
    </w:p>
    <w:p w14:paraId="0C94E819" w14:textId="77777777" w:rsidR="00017277" w:rsidRPr="00DF526D" w:rsidRDefault="00017277" w:rsidP="00050B7F">
      <w:pPr>
        <w:rPr>
          <w:rFonts w:ascii="Times New Roman" w:hAnsi="Times New Roman"/>
          <w:b/>
          <w:sz w:val="24"/>
          <w:szCs w:val="24"/>
        </w:rPr>
      </w:pPr>
    </w:p>
    <w:p w14:paraId="4798ABDF" w14:textId="77777777" w:rsidR="00017277" w:rsidRPr="00DF526D" w:rsidRDefault="00017277" w:rsidP="00050B7F">
      <w:pPr>
        <w:rPr>
          <w:rFonts w:ascii="Times New Roman" w:hAnsi="Times New Roman"/>
          <w:b/>
          <w:sz w:val="24"/>
          <w:szCs w:val="24"/>
        </w:rPr>
      </w:pPr>
    </w:p>
    <w:sectPr w:rsidR="00017277" w:rsidRPr="00DF526D"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3C54"/>
    <w:multiLevelType w:val="hybridMultilevel"/>
    <w:tmpl w:val="CE8E95B2"/>
    <w:lvl w:ilvl="0" w:tplc="7BEA4A1E">
      <w:start w:val="4"/>
      <w:numFmt w:val="bullet"/>
      <w:lvlText w:val="-"/>
      <w:lvlJc w:val="left"/>
      <w:pPr>
        <w:ind w:left="720" w:hanging="360"/>
      </w:pPr>
      <w:rPr>
        <w:rFonts w:ascii="Times New Roman" w:eastAsiaTheme="minorEastAsia" w:hAnsi="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
    <w:nsid w:val="12F85F2A"/>
    <w:multiLevelType w:val="hybridMultilevel"/>
    <w:tmpl w:val="E42064DC"/>
    <w:lvl w:ilvl="0" w:tplc="45CC16F4">
      <w:start w:val="4"/>
      <w:numFmt w:val="upperLetter"/>
      <w:lvlText w:val="%1)"/>
      <w:lvlJc w:val="left"/>
      <w:pPr>
        <w:ind w:left="740" w:hanging="3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C91A32"/>
    <w:multiLevelType w:val="hybridMultilevel"/>
    <w:tmpl w:val="70141694"/>
    <w:lvl w:ilvl="0" w:tplc="799CC620">
      <w:start w:val="4"/>
      <w:numFmt w:val="bullet"/>
      <w:lvlText w:val="-"/>
      <w:lvlJc w:val="left"/>
      <w:pPr>
        <w:ind w:left="720" w:hanging="360"/>
      </w:pPr>
      <w:rPr>
        <w:rFonts w:ascii="Times New Roman" w:eastAsiaTheme="minorEastAsia" w:hAnsi="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nsid w:val="49894001"/>
    <w:multiLevelType w:val="multilevel"/>
    <w:tmpl w:val="89748F7A"/>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CFD4FC1"/>
    <w:multiLevelType w:val="hybridMultilevel"/>
    <w:tmpl w:val="C032F660"/>
    <w:lvl w:ilvl="0" w:tplc="4EE8A1F4">
      <w:start w:val="1"/>
      <w:numFmt w:val="bullet"/>
      <w:lvlText w:val="-"/>
      <w:lvlJc w:val="left"/>
      <w:pPr>
        <w:ind w:left="720" w:hanging="360"/>
      </w:pPr>
      <w:rPr>
        <w:rFonts w:ascii="Book Antiqua" w:eastAsiaTheme="minorEastAsia" w:hAnsi="Book Antiqua"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5A360FD4"/>
    <w:multiLevelType w:val="hybridMultilevel"/>
    <w:tmpl w:val="F82A1398"/>
    <w:lvl w:ilvl="0" w:tplc="60CA8B64">
      <w:start w:val="3"/>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5B5353"/>
    <w:multiLevelType w:val="hybridMultilevel"/>
    <w:tmpl w:val="D7FA4FDC"/>
    <w:lvl w:ilvl="0" w:tplc="0C0A000F">
      <w:start w:val="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756E57B4"/>
    <w:multiLevelType w:val="hybridMultilevel"/>
    <w:tmpl w:val="AC26D218"/>
    <w:lvl w:ilvl="0" w:tplc="BD4A42F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94"/>
    <w:rsid w:val="00006696"/>
    <w:rsid w:val="00017277"/>
    <w:rsid w:val="00050B7F"/>
    <w:rsid w:val="000F71B2"/>
    <w:rsid w:val="00155E93"/>
    <w:rsid w:val="001D2794"/>
    <w:rsid w:val="002416EE"/>
    <w:rsid w:val="002B77AA"/>
    <w:rsid w:val="003407C2"/>
    <w:rsid w:val="00371B8D"/>
    <w:rsid w:val="003E5F87"/>
    <w:rsid w:val="00493E1B"/>
    <w:rsid w:val="004A54C9"/>
    <w:rsid w:val="004D5449"/>
    <w:rsid w:val="00587401"/>
    <w:rsid w:val="00597D5A"/>
    <w:rsid w:val="005E3546"/>
    <w:rsid w:val="005F7E24"/>
    <w:rsid w:val="00657ED9"/>
    <w:rsid w:val="006854B8"/>
    <w:rsid w:val="006E74B5"/>
    <w:rsid w:val="00705F38"/>
    <w:rsid w:val="0073199D"/>
    <w:rsid w:val="00764FF5"/>
    <w:rsid w:val="007A45A6"/>
    <w:rsid w:val="007C7599"/>
    <w:rsid w:val="00827E4F"/>
    <w:rsid w:val="008565C5"/>
    <w:rsid w:val="009A50AB"/>
    <w:rsid w:val="00A43439"/>
    <w:rsid w:val="00AF619B"/>
    <w:rsid w:val="00B33576"/>
    <w:rsid w:val="00B40128"/>
    <w:rsid w:val="00B839C6"/>
    <w:rsid w:val="00C67BD5"/>
    <w:rsid w:val="00C80EBD"/>
    <w:rsid w:val="00DA178D"/>
    <w:rsid w:val="00DB07C9"/>
    <w:rsid w:val="00DF526D"/>
    <w:rsid w:val="00E10AED"/>
    <w:rsid w:val="00E31832"/>
    <w:rsid w:val="00E326F7"/>
    <w:rsid w:val="00EA2B26"/>
    <w:rsid w:val="00EA6DFB"/>
    <w:rsid w:val="00F34C7E"/>
    <w:rsid w:val="00FE3AD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0D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7C7599"/>
    <w:pPr>
      <w:ind w:left="720"/>
      <w:contextualSpacing/>
    </w:pPr>
  </w:style>
  <w:style w:type="paragraph" w:styleId="NormalWeb">
    <w:name w:val="Normal (Web)"/>
    <w:basedOn w:val="Normal"/>
    <w:uiPriority w:val="99"/>
    <w:unhideWhenUsed/>
    <w:rsid w:val="00F34C7E"/>
    <w:pPr>
      <w:spacing w:before="100" w:beforeAutospacing="1" w:after="100" w:afterAutospacing="1" w:line="240" w:lineRule="auto"/>
    </w:pPr>
    <w:rPr>
      <w:rFonts w:ascii="Times" w:eastAsiaTheme="minorEastAsia" w:hAnsi="Times" w:cs="Times New Roman"/>
      <w:sz w:val="20"/>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7C7599"/>
    <w:pPr>
      <w:ind w:left="720"/>
      <w:contextualSpacing/>
    </w:pPr>
  </w:style>
  <w:style w:type="paragraph" w:styleId="NormalWeb">
    <w:name w:val="Normal (Web)"/>
    <w:basedOn w:val="Normal"/>
    <w:uiPriority w:val="99"/>
    <w:unhideWhenUsed/>
    <w:rsid w:val="00F34C7E"/>
    <w:pPr>
      <w:spacing w:before="100" w:beforeAutospacing="1" w:after="100" w:afterAutospacing="1" w:line="240" w:lineRule="auto"/>
    </w:pPr>
    <w:rPr>
      <w:rFonts w:ascii="Times" w:eastAsiaTheme="minorEastAsia"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153">
      <w:bodyDiv w:val="1"/>
      <w:marLeft w:val="0"/>
      <w:marRight w:val="0"/>
      <w:marTop w:val="0"/>
      <w:marBottom w:val="0"/>
      <w:divBdr>
        <w:top w:val="none" w:sz="0" w:space="0" w:color="auto"/>
        <w:left w:val="none" w:sz="0" w:space="0" w:color="auto"/>
        <w:bottom w:val="none" w:sz="0" w:space="0" w:color="auto"/>
        <w:right w:val="none" w:sz="0" w:space="0" w:color="auto"/>
      </w:divBdr>
    </w:div>
    <w:div w:id="553929859">
      <w:bodyDiv w:val="1"/>
      <w:marLeft w:val="0"/>
      <w:marRight w:val="0"/>
      <w:marTop w:val="0"/>
      <w:marBottom w:val="0"/>
      <w:divBdr>
        <w:top w:val="none" w:sz="0" w:space="0" w:color="auto"/>
        <w:left w:val="none" w:sz="0" w:space="0" w:color="auto"/>
        <w:bottom w:val="none" w:sz="0" w:space="0" w:color="auto"/>
        <w:right w:val="none" w:sz="0" w:space="0" w:color="auto"/>
      </w:divBdr>
    </w:div>
    <w:div w:id="1530412745">
      <w:bodyDiv w:val="1"/>
      <w:marLeft w:val="0"/>
      <w:marRight w:val="0"/>
      <w:marTop w:val="0"/>
      <w:marBottom w:val="0"/>
      <w:divBdr>
        <w:top w:val="none" w:sz="0" w:space="0" w:color="auto"/>
        <w:left w:val="none" w:sz="0" w:space="0" w:color="auto"/>
        <w:bottom w:val="none" w:sz="0" w:space="0" w:color="auto"/>
        <w:right w:val="none" w:sz="0" w:space="0" w:color="auto"/>
      </w:divBdr>
    </w:div>
    <w:div w:id="1580142221">
      <w:bodyDiv w:val="1"/>
      <w:marLeft w:val="0"/>
      <w:marRight w:val="0"/>
      <w:marTop w:val="0"/>
      <w:marBottom w:val="0"/>
      <w:divBdr>
        <w:top w:val="none" w:sz="0" w:space="0" w:color="auto"/>
        <w:left w:val="none" w:sz="0" w:space="0" w:color="auto"/>
        <w:bottom w:val="none" w:sz="0" w:space="0" w:color="auto"/>
        <w:right w:val="none" w:sz="0" w:space="0" w:color="auto"/>
      </w:divBdr>
    </w:div>
    <w:div w:id="17210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doe.gobex.es/pdfs/doe/2016/1290o/16040111.pdf" TargetMode="External"/><Relationship Id="rId8" Type="http://schemas.openxmlformats.org/officeDocument/2006/relationships/hyperlink" Target="http://doe.gobex.es/pdfs/doe/2016/1290o/16040111.pdf" TargetMode="External"/><Relationship Id="rId9" Type="http://schemas.openxmlformats.org/officeDocument/2006/relationships/hyperlink" Target="http://doe.gobex.es/pdfs/doe/2016/1290o/16040111.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9</Pages>
  <Words>2137</Words>
  <Characters>11758</Characters>
  <Application>Microsoft Macintosh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17</cp:revision>
  <dcterms:created xsi:type="dcterms:W3CDTF">2017-09-05T10:48:00Z</dcterms:created>
  <dcterms:modified xsi:type="dcterms:W3CDTF">2018-09-05T08:21:00Z</dcterms:modified>
</cp:coreProperties>
</file>